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A8BEC" w14:textId="77777777" w:rsidR="008D4199" w:rsidRPr="008D4199" w:rsidRDefault="008D4199" w:rsidP="008D4199">
      <w:pPr>
        <w:rPr>
          <w:rFonts w:ascii="Arial" w:hAnsi="Arial" w:cs="Arial"/>
          <w:sz w:val="18"/>
          <w:szCs w:val="18"/>
        </w:rPr>
      </w:pPr>
      <w:r w:rsidRPr="008D4199">
        <w:rPr>
          <w:rFonts w:ascii="Arial" w:hAnsi="Arial" w:cs="Arial"/>
          <w:sz w:val="18"/>
          <w:szCs w:val="18"/>
        </w:rPr>
        <w:t>The meeting of the Board is now reconvened in open session at 11:47 a.m. The Board met in executive session from 10:09 a.m. to 11:46 a.m. and discussed real estate, legal, and personnel matters under agenda items 1, 2, and 3.</w:t>
      </w:r>
    </w:p>
    <w:p w14:paraId="3246A74A" w14:textId="77777777" w:rsidR="008D4199" w:rsidRPr="008D4199" w:rsidRDefault="008D4199" w:rsidP="008D4199">
      <w:pPr>
        <w:rPr>
          <w:rFonts w:ascii="Arial" w:hAnsi="Arial" w:cs="Arial"/>
          <w:sz w:val="18"/>
          <w:szCs w:val="18"/>
        </w:rPr>
      </w:pPr>
    </w:p>
    <w:p w14:paraId="5B8C9175" w14:textId="77777777" w:rsidR="008D4199" w:rsidRPr="008D4199" w:rsidRDefault="008D4199" w:rsidP="008D4199">
      <w:pPr>
        <w:rPr>
          <w:rFonts w:ascii="Arial" w:hAnsi="Arial" w:cs="Arial"/>
          <w:sz w:val="18"/>
          <w:szCs w:val="18"/>
        </w:rPr>
      </w:pPr>
      <w:r w:rsidRPr="008D4199">
        <w:rPr>
          <w:rFonts w:ascii="Arial" w:hAnsi="Arial" w:cs="Arial"/>
          <w:sz w:val="18"/>
          <w:szCs w:val="18"/>
        </w:rPr>
        <w:t>As for item one, the Board has decided to table that item and address it in the very near future. There are some questions from members of the Board that are very good questions that we want to address. We will not be discussing item one at this time.</w:t>
      </w:r>
    </w:p>
    <w:p w14:paraId="3AB50B99" w14:textId="77777777" w:rsidR="008D4199" w:rsidRPr="008D4199" w:rsidRDefault="008D4199" w:rsidP="008D4199">
      <w:pPr>
        <w:rPr>
          <w:rFonts w:ascii="Arial" w:hAnsi="Arial" w:cs="Arial"/>
          <w:sz w:val="18"/>
          <w:szCs w:val="18"/>
        </w:rPr>
      </w:pPr>
    </w:p>
    <w:p w14:paraId="4E8ABB1B" w14:textId="77777777" w:rsidR="008D4199" w:rsidRPr="008D4199" w:rsidRDefault="008D4199" w:rsidP="008D4199">
      <w:pPr>
        <w:rPr>
          <w:rFonts w:ascii="Arial" w:hAnsi="Arial" w:cs="Arial"/>
          <w:sz w:val="18"/>
          <w:szCs w:val="18"/>
        </w:rPr>
      </w:pPr>
      <w:r w:rsidRPr="008D4199">
        <w:rPr>
          <w:rFonts w:ascii="Arial" w:hAnsi="Arial" w:cs="Arial"/>
          <w:sz w:val="18"/>
          <w:szCs w:val="18"/>
        </w:rPr>
        <w:t>We will now move to agenda item two, which seeks action on authorization to negotiate and execute a ground lease and other related agreements for approximately 44.4 acres of land at the Texas A&amp;M University System RELLIS Campus in Bryan, Texas, Brazos County, Texas A&amp;M System.</w:t>
      </w:r>
    </w:p>
    <w:p w14:paraId="3B38E26F" w14:textId="77777777" w:rsidR="008D4199" w:rsidRPr="008D4199" w:rsidRDefault="008D4199" w:rsidP="008D4199">
      <w:pPr>
        <w:rPr>
          <w:rFonts w:ascii="Arial" w:hAnsi="Arial" w:cs="Arial"/>
          <w:sz w:val="18"/>
          <w:szCs w:val="18"/>
        </w:rPr>
      </w:pPr>
    </w:p>
    <w:p w14:paraId="10539E2F" w14:textId="77777777" w:rsidR="008D4199" w:rsidRPr="008D4199" w:rsidRDefault="008D4199" w:rsidP="008D4199">
      <w:pPr>
        <w:rPr>
          <w:rFonts w:ascii="Arial" w:hAnsi="Arial" w:cs="Arial"/>
          <w:sz w:val="18"/>
          <w:szCs w:val="18"/>
        </w:rPr>
      </w:pPr>
      <w:r w:rsidRPr="008D4199">
        <w:rPr>
          <w:rFonts w:ascii="Arial" w:hAnsi="Arial" w:cs="Arial"/>
          <w:sz w:val="18"/>
          <w:szCs w:val="18"/>
        </w:rPr>
        <w:t>I call on John to present item two.</w:t>
      </w:r>
    </w:p>
    <w:p w14:paraId="72E82D17" w14:textId="77777777" w:rsidR="008D4199" w:rsidRPr="008D4199" w:rsidRDefault="008D4199" w:rsidP="008D4199">
      <w:pPr>
        <w:rPr>
          <w:rFonts w:ascii="Arial" w:hAnsi="Arial" w:cs="Arial"/>
          <w:sz w:val="18"/>
          <w:szCs w:val="18"/>
        </w:rPr>
      </w:pPr>
    </w:p>
    <w:p w14:paraId="5016B827" w14:textId="77777777" w:rsidR="008D4199" w:rsidRPr="008D4199" w:rsidRDefault="008D4199" w:rsidP="008D4199">
      <w:pPr>
        <w:rPr>
          <w:rFonts w:ascii="Arial" w:hAnsi="Arial" w:cs="Arial"/>
          <w:sz w:val="18"/>
          <w:szCs w:val="18"/>
        </w:rPr>
      </w:pPr>
      <w:r w:rsidRPr="008D4199">
        <w:rPr>
          <w:rFonts w:ascii="Arial" w:hAnsi="Arial" w:cs="Arial"/>
          <w:sz w:val="18"/>
          <w:szCs w:val="18"/>
        </w:rPr>
        <w:t>Yes, sir. Thank you, Chairman. Regents, Chancellor Hegar, the item before you requests your authorization under System Policy 41.01 for the Chancellor or his designee to negotiate and execute a short-term, non-nuclear ground lease covering approximately 44.4 acres at Texas A&amp;M RELLIS.</w:t>
      </w:r>
    </w:p>
    <w:p w14:paraId="12A3801F" w14:textId="77777777" w:rsidR="008D4199" w:rsidRPr="008D4199" w:rsidRDefault="008D4199" w:rsidP="008D4199">
      <w:pPr>
        <w:rPr>
          <w:rFonts w:ascii="Arial" w:hAnsi="Arial" w:cs="Arial"/>
          <w:sz w:val="18"/>
          <w:szCs w:val="18"/>
        </w:rPr>
      </w:pPr>
    </w:p>
    <w:p w14:paraId="2576D179" w14:textId="77777777" w:rsidR="008D4199" w:rsidRPr="008D4199" w:rsidRDefault="008D4199" w:rsidP="008D4199">
      <w:pPr>
        <w:rPr>
          <w:rFonts w:ascii="Arial" w:hAnsi="Arial" w:cs="Arial"/>
          <w:sz w:val="18"/>
          <w:szCs w:val="18"/>
        </w:rPr>
      </w:pPr>
      <w:r w:rsidRPr="008D4199">
        <w:rPr>
          <w:rFonts w:ascii="Arial" w:hAnsi="Arial" w:cs="Arial"/>
          <w:sz w:val="18"/>
          <w:szCs w:val="18"/>
        </w:rPr>
        <w:t>This request is not for approval of nuclear operations, construction, or long-term development. Rather, it is to allow Terrestrial Energy Incorporated to conduct limited site assessments in preparation for federal regulatory reviews to determine if this is a feasible site for a future commercial project. I recommend adoption of this order.</w:t>
      </w:r>
    </w:p>
    <w:p w14:paraId="5A4EC8E0" w14:textId="77777777" w:rsidR="008D4199" w:rsidRPr="008D4199" w:rsidRDefault="008D4199" w:rsidP="008D4199">
      <w:pPr>
        <w:rPr>
          <w:rFonts w:ascii="Arial" w:hAnsi="Arial" w:cs="Arial"/>
          <w:sz w:val="18"/>
          <w:szCs w:val="18"/>
        </w:rPr>
      </w:pPr>
    </w:p>
    <w:p w14:paraId="1B7D22E0" w14:textId="77777777" w:rsidR="008D4199" w:rsidRPr="008D4199" w:rsidRDefault="008D4199" w:rsidP="008D4199">
      <w:pPr>
        <w:rPr>
          <w:rFonts w:ascii="Arial" w:hAnsi="Arial" w:cs="Arial"/>
          <w:sz w:val="18"/>
          <w:szCs w:val="18"/>
        </w:rPr>
      </w:pPr>
      <w:r w:rsidRPr="008D4199">
        <w:rPr>
          <w:rFonts w:ascii="Arial" w:hAnsi="Arial" w:cs="Arial"/>
          <w:sz w:val="18"/>
          <w:szCs w:val="18"/>
        </w:rPr>
        <w:t>All right. Are there any questions? Hearing none, do I have a motion to approve item two?</w:t>
      </w:r>
    </w:p>
    <w:p w14:paraId="2AAFBBA0" w14:textId="77777777" w:rsidR="008D4199" w:rsidRPr="008D4199" w:rsidRDefault="008D4199" w:rsidP="008D4199">
      <w:pPr>
        <w:rPr>
          <w:rFonts w:ascii="Arial" w:hAnsi="Arial" w:cs="Arial"/>
          <w:sz w:val="18"/>
          <w:szCs w:val="18"/>
        </w:rPr>
      </w:pPr>
    </w:p>
    <w:p w14:paraId="32BDB135" w14:textId="77777777" w:rsidR="008D4199" w:rsidRPr="008D4199" w:rsidRDefault="008D4199" w:rsidP="008D4199">
      <w:pPr>
        <w:rPr>
          <w:rFonts w:ascii="Arial" w:hAnsi="Arial" w:cs="Arial"/>
          <w:sz w:val="18"/>
          <w:szCs w:val="18"/>
        </w:rPr>
      </w:pPr>
      <w:r w:rsidRPr="008D4199">
        <w:rPr>
          <w:rFonts w:ascii="Arial" w:hAnsi="Arial" w:cs="Arial"/>
          <w:sz w:val="18"/>
          <w:szCs w:val="18"/>
        </w:rPr>
        <w:t>So moved.</w:t>
      </w:r>
    </w:p>
    <w:p w14:paraId="32440E0E" w14:textId="77777777" w:rsidR="008D4199" w:rsidRPr="008D4199" w:rsidRDefault="008D4199" w:rsidP="008D4199">
      <w:pPr>
        <w:rPr>
          <w:rFonts w:ascii="Arial" w:hAnsi="Arial" w:cs="Arial"/>
          <w:sz w:val="18"/>
          <w:szCs w:val="18"/>
        </w:rPr>
      </w:pPr>
    </w:p>
    <w:p w14:paraId="77DBF3B8" w14:textId="77777777" w:rsidR="008D4199" w:rsidRPr="008D4199" w:rsidRDefault="008D4199" w:rsidP="008D4199">
      <w:pPr>
        <w:rPr>
          <w:rFonts w:ascii="Arial" w:hAnsi="Arial" w:cs="Arial"/>
          <w:sz w:val="18"/>
          <w:szCs w:val="18"/>
        </w:rPr>
      </w:pPr>
      <w:r w:rsidRPr="008D4199">
        <w:rPr>
          <w:rFonts w:ascii="Arial" w:hAnsi="Arial" w:cs="Arial"/>
          <w:sz w:val="18"/>
          <w:szCs w:val="18"/>
        </w:rPr>
        <w:t>Do I have a second?</w:t>
      </w:r>
    </w:p>
    <w:p w14:paraId="4C21C25E" w14:textId="77777777" w:rsidR="008D4199" w:rsidRPr="008D4199" w:rsidRDefault="008D4199" w:rsidP="008D4199">
      <w:pPr>
        <w:rPr>
          <w:rFonts w:ascii="Arial" w:hAnsi="Arial" w:cs="Arial"/>
          <w:sz w:val="18"/>
          <w:szCs w:val="18"/>
        </w:rPr>
      </w:pPr>
    </w:p>
    <w:p w14:paraId="462A78F9" w14:textId="77777777" w:rsidR="008D4199" w:rsidRPr="008D4199" w:rsidRDefault="008D4199" w:rsidP="008D4199">
      <w:pPr>
        <w:rPr>
          <w:rFonts w:ascii="Arial" w:hAnsi="Arial" w:cs="Arial"/>
          <w:sz w:val="18"/>
          <w:szCs w:val="18"/>
        </w:rPr>
      </w:pPr>
      <w:r w:rsidRPr="008D4199">
        <w:rPr>
          <w:rFonts w:ascii="Arial" w:hAnsi="Arial" w:cs="Arial"/>
          <w:sz w:val="18"/>
          <w:szCs w:val="18"/>
        </w:rPr>
        <w:t>Second.</w:t>
      </w:r>
    </w:p>
    <w:p w14:paraId="666FC6B7" w14:textId="77777777" w:rsidR="008D4199" w:rsidRPr="008D4199" w:rsidRDefault="008D4199" w:rsidP="008D4199">
      <w:pPr>
        <w:rPr>
          <w:rFonts w:ascii="Arial" w:hAnsi="Arial" w:cs="Arial"/>
          <w:sz w:val="18"/>
          <w:szCs w:val="18"/>
        </w:rPr>
      </w:pPr>
    </w:p>
    <w:p w14:paraId="692747A6" w14:textId="77777777" w:rsidR="008D4199" w:rsidRPr="008D4199" w:rsidRDefault="008D4199" w:rsidP="008D4199">
      <w:pPr>
        <w:rPr>
          <w:rFonts w:ascii="Arial" w:hAnsi="Arial" w:cs="Arial"/>
          <w:sz w:val="18"/>
          <w:szCs w:val="18"/>
        </w:rPr>
      </w:pPr>
      <w:r w:rsidRPr="008D4199">
        <w:rPr>
          <w:rFonts w:ascii="Arial" w:hAnsi="Arial" w:cs="Arial"/>
          <w:sz w:val="18"/>
          <w:szCs w:val="18"/>
        </w:rPr>
        <w:t>I have a motion and a second. Any discussion? Hearing none, we are now ready to take votes. Will you please call the roll, Vicki?</w:t>
      </w:r>
    </w:p>
    <w:p w14:paraId="22F49E19" w14:textId="77777777" w:rsidR="008D4199" w:rsidRPr="008D4199" w:rsidRDefault="008D4199" w:rsidP="008D4199">
      <w:pPr>
        <w:rPr>
          <w:rFonts w:ascii="Arial" w:hAnsi="Arial" w:cs="Arial"/>
          <w:sz w:val="18"/>
          <w:szCs w:val="18"/>
        </w:rPr>
      </w:pPr>
    </w:p>
    <w:p w14:paraId="1D61E30D" w14:textId="77777777" w:rsidR="008D4199" w:rsidRPr="008D4199" w:rsidRDefault="008D4199" w:rsidP="008D4199">
      <w:pPr>
        <w:rPr>
          <w:rFonts w:ascii="Arial" w:hAnsi="Arial" w:cs="Arial"/>
          <w:sz w:val="18"/>
          <w:szCs w:val="18"/>
        </w:rPr>
      </w:pPr>
      <w:r w:rsidRPr="008D4199">
        <w:rPr>
          <w:rFonts w:ascii="Arial" w:hAnsi="Arial" w:cs="Arial"/>
          <w:sz w:val="18"/>
          <w:szCs w:val="18"/>
        </w:rPr>
        <w:t>Yes.</w:t>
      </w:r>
    </w:p>
    <w:p w14:paraId="4F502584" w14:textId="77777777" w:rsidR="008D4199" w:rsidRPr="008D4199" w:rsidRDefault="008D4199" w:rsidP="008D4199">
      <w:pPr>
        <w:rPr>
          <w:rFonts w:ascii="Arial" w:hAnsi="Arial" w:cs="Arial"/>
          <w:sz w:val="18"/>
          <w:szCs w:val="18"/>
        </w:rPr>
      </w:pPr>
    </w:p>
    <w:p w14:paraId="50BC10D8" w14:textId="77777777" w:rsidR="008D4199" w:rsidRPr="008D4199" w:rsidRDefault="008D4199" w:rsidP="008D4199">
      <w:pPr>
        <w:rPr>
          <w:rFonts w:ascii="Arial" w:hAnsi="Arial" w:cs="Arial"/>
          <w:sz w:val="18"/>
          <w:szCs w:val="18"/>
        </w:rPr>
      </w:pPr>
      <w:r w:rsidRPr="008D4199">
        <w:rPr>
          <w:rFonts w:ascii="Arial" w:hAnsi="Arial" w:cs="Arial"/>
          <w:sz w:val="18"/>
          <w:szCs w:val="18"/>
        </w:rPr>
        <w:t>Regent Bellinger? Yes. Regent Brooks? Yes. Vice Chairman Graham? Yes. Regent Hernandez? Yes. Regent Mahomes? Yes. Regent Torn? Yes. Chairman Albritton? Yes. Regent Baggett and Regent Georgiades are not on the line or not connected.</w:t>
      </w:r>
    </w:p>
    <w:p w14:paraId="59DF0AC7" w14:textId="77777777" w:rsidR="008D4199" w:rsidRPr="008D4199" w:rsidRDefault="008D4199" w:rsidP="008D4199">
      <w:pPr>
        <w:rPr>
          <w:rFonts w:ascii="Arial" w:hAnsi="Arial" w:cs="Arial"/>
          <w:sz w:val="18"/>
          <w:szCs w:val="18"/>
        </w:rPr>
      </w:pPr>
    </w:p>
    <w:p w14:paraId="5CAD6C1A" w14:textId="77777777" w:rsidR="008D4199" w:rsidRPr="008D4199" w:rsidRDefault="008D4199" w:rsidP="008D4199">
      <w:pPr>
        <w:rPr>
          <w:rFonts w:ascii="Arial" w:hAnsi="Arial" w:cs="Arial"/>
          <w:sz w:val="18"/>
          <w:szCs w:val="18"/>
        </w:rPr>
      </w:pPr>
      <w:r w:rsidRPr="008D4199">
        <w:rPr>
          <w:rFonts w:ascii="Arial" w:hAnsi="Arial" w:cs="Arial"/>
          <w:sz w:val="18"/>
          <w:szCs w:val="18"/>
        </w:rPr>
        <w:t>Item two is approved.</w:t>
      </w:r>
    </w:p>
    <w:p w14:paraId="04190C4C" w14:textId="77777777" w:rsidR="008D4199" w:rsidRPr="008D4199" w:rsidRDefault="008D4199" w:rsidP="008D4199">
      <w:pPr>
        <w:rPr>
          <w:rFonts w:ascii="Arial" w:hAnsi="Arial" w:cs="Arial"/>
          <w:sz w:val="18"/>
          <w:szCs w:val="18"/>
        </w:rPr>
      </w:pPr>
    </w:p>
    <w:p w14:paraId="4FF973D5" w14:textId="77777777" w:rsidR="008D4199" w:rsidRPr="008D4199" w:rsidRDefault="008D4199" w:rsidP="008D4199">
      <w:pPr>
        <w:rPr>
          <w:rFonts w:ascii="Arial" w:hAnsi="Arial" w:cs="Arial"/>
          <w:sz w:val="18"/>
          <w:szCs w:val="18"/>
        </w:rPr>
      </w:pPr>
      <w:r w:rsidRPr="008D4199">
        <w:rPr>
          <w:rFonts w:ascii="Arial" w:hAnsi="Arial" w:cs="Arial"/>
          <w:sz w:val="18"/>
          <w:szCs w:val="18"/>
        </w:rPr>
        <w:t>Agenda item three seeks action on approval of the project scope and budget appropriation for construction services and approval for construction for the athletics complex project at Texas A&amp;M University–Texarkana, Texas.</w:t>
      </w:r>
    </w:p>
    <w:p w14:paraId="2FDDA35F" w14:textId="77777777" w:rsidR="008D4199" w:rsidRPr="008D4199" w:rsidRDefault="008D4199" w:rsidP="008D4199">
      <w:pPr>
        <w:rPr>
          <w:rFonts w:ascii="Arial" w:hAnsi="Arial" w:cs="Arial"/>
          <w:sz w:val="18"/>
          <w:szCs w:val="18"/>
        </w:rPr>
      </w:pPr>
    </w:p>
    <w:p w14:paraId="64D14A0D" w14:textId="77777777" w:rsidR="008D4199" w:rsidRPr="008D4199" w:rsidRDefault="008D4199" w:rsidP="008D4199">
      <w:pPr>
        <w:rPr>
          <w:rFonts w:ascii="Arial" w:hAnsi="Arial" w:cs="Arial"/>
          <w:sz w:val="18"/>
          <w:szCs w:val="18"/>
        </w:rPr>
      </w:pPr>
      <w:r w:rsidRPr="008D4199">
        <w:rPr>
          <w:rFonts w:ascii="Arial" w:hAnsi="Arial" w:cs="Arial"/>
          <w:sz w:val="18"/>
          <w:szCs w:val="18"/>
        </w:rPr>
        <w:t>I call on John Barton to present item three.</w:t>
      </w:r>
    </w:p>
    <w:p w14:paraId="4C12CD0F" w14:textId="77777777" w:rsidR="008D4199" w:rsidRPr="008D4199" w:rsidRDefault="008D4199" w:rsidP="008D4199">
      <w:pPr>
        <w:rPr>
          <w:rFonts w:ascii="Arial" w:hAnsi="Arial" w:cs="Arial"/>
          <w:sz w:val="18"/>
          <w:szCs w:val="18"/>
        </w:rPr>
      </w:pPr>
    </w:p>
    <w:p w14:paraId="0851875A" w14:textId="77777777" w:rsidR="008D4199" w:rsidRPr="008D4199" w:rsidRDefault="008D4199" w:rsidP="008D4199">
      <w:pPr>
        <w:rPr>
          <w:rFonts w:ascii="Arial" w:hAnsi="Arial" w:cs="Arial"/>
          <w:sz w:val="18"/>
          <w:szCs w:val="18"/>
        </w:rPr>
      </w:pPr>
      <w:r w:rsidRPr="008D4199">
        <w:rPr>
          <w:rFonts w:ascii="Arial" w:hAnsi="Arial" w:cs="Arial"/>
          <w:sz w:val="18"/>
          <w:szCs w:val="18"/>
        </w:rPr>
        <w:t>Thank you. If you could pull up the slides for this item, please. Board approval is requested for the construction of the athletics complex project for Texas A&amp;M University–Texarkana at a budget of $23 million. We do have President Alexander with us as well today.</w:t>
      </w:r>
    </w:p>
    <w:p w14:paraId="3AC24570" w14:textId="77777777" w:rsidR="008D4199" w:rsidRPr="008D4199" w:rsidRDefault="008D4199" w:rsidP="008D4199">
      <w:pPr>
        <w:rPr>
          <w:rFonts w:ascii="Arial" w:hAnsi="Arial" w:cs="Arial"/>
          <w:sz w:val="18"/>
          <w:szCs w:val="18"/>
        </w:rPr>
      </w:pPr>
    </w:p>
    <w:p w14:paraId="49EEA6F0" w14:textId="77777777" w:rsidR="008D4199" w:rsidRPr="008D4199" w:rsidRDefault="008D4199" w:rsidP="008D4199">
      <w:pPr>
        <w:rPr>
          <w:rFonts w:ascii="Arial" w:hAnsi="Arial" w:cs="Arial"/>
          <w:sz w:val="18"/>
          <w:szCs w:val="18"/>
        </w:rPr>
      </w:pPr>
      <w:r w:rsidRPr="008D4199">
        <w:rPr>
          <w:rFonts w:ascii="Arial" w:hAnsi="Arial" w:cs="Arial"/>
          <w:sz w:val="18"/>
          <w:szCs w:val="18"/>
        </w:rPr>
        <w:t>The project was included as a proposed project on the fiscal year 2025 through fiscal year 2029 annual system capital plan, approved by the Board at the May 2024 meeting, with an FY 2027 start date and a total planning amount of $15 million.</w:t>
      </w:r>
    </w:p>
    <w:p w14:paraId="63872971" w14:textId="77777777" w:rsidR="008D4199" w:rsidRPr="008D4199" w:rsidRDefault="008D4199" w:rsidP="008D4199">
      <w:pPr>
        <w:rPr>
          <w:rFonts w:ascii="Arial" w:hAnsi="Arial" w:cs="Arial"/>
          <w:sz w:val="18"/>
          <w:szCs w:val="18"/>
        </w:rPr>
      </w:pPr>
    </w:p>
    <w:p w14:paraId="534DAF3D" w14:textId="77777777" w:rsidR="008D4199" w:rsidRPr="008D4199" w:rsidRDefault="008D4199" w:rsidP="008D4199">
      <w:pPr>
        <w:rPr>
          <w:rFonts w:ascii="Arial" w:hAnsi="Arial" w:cs="Arial"/>
          <w:sz w:val="18"/>
          <w:szCs w:val="18"/>
        </w:rPr>
      </w:pPr>
      <w:r w:rsidRPr="008D4199">
        <w:rPr>
          <w:rFonts w:ascii="Arial" w:hAnsi="Arial" w:cs="Arial"/>
          <w:sz w:val="18"/>
          <w:szCs w:val="18"/>
        </w:rPr>
        <w:t>The request to change the fiscal year designation for project initiation from FY 27 to FY 25 and to increase the total planning amount from $15 million to $23 million was approved by the Board at the May 2025 meeting.</w:t>
      </w:r>
    </w:p>
    <w:p w14:paraId="6648932C" w14:textId="77777777" w:rsidR="008D4199" w:rsidRPr="008D4199" w:rsidRDefault="008D4199" w:rsidP="008D4199">
      <w:pPr>
        <w:rPr>
          <w:rFonts w:ascii="Arial" w:hAnsi="Arial" w:cs="Arial"/>
          <w:sz w:val="18"/>
          <w:szCs w:val="18"/>
        </w:rPr>
      </w:pPr>
    </w:p>
    <w:p w14:paraId="0942DAED" w14:textId="77777777" w:rsidR="008D4199" w:rsidRPr="008D4199" w:rsidRDefault="008D4199" w:rsidP="008D4199">
      <w:pPr>
        <w:rPr>
          <w:rFonts w:ascii="Arial" w:hAnsi="Arial" w:cs="Arial"/>
          <w:sz w:val="18"/>
          <w:szCs w:val="18"/>
        </w:rPr>
      </w:pPr>
      <w:r w:rsidRPr="008D4199">
        <w:rPr>
          <w:rFonts w:ascii="Arial" w:hAnsi="Arial" w:cs="Arial"/>
          <w:sz w:val="18"/>
          <w:szCs w:val="18"/>
        </w:rPr>
        <w:t>Funding for this project is provided through Revenue Financing System debt proceeds, designated tuition, and gifts, as well as cash for gifts. This project has no impact on deferred maintenance at this campus.</w:t>
      </w:r>
    </w:p>
    <w:p w14:paraId="64D564B3" w14:textId="77777777" w:rsidR="008D4199" w:rsidRPr="008D4199" w:rsidRDefault="008D4199" w:rsidP="008D4199">
      <w:pPr>
        <w:rPr>
          <w:rFonts w:ascii="Arial" w:hAnsi="Arial" w:cs="Arial"/>
          <w:sz w:val="18"/>
          <w:szCs w:val="18"/>
        </w:rPr>
      </w:pPr>
    </w:p>
    <w:p w14:paraId="6985267A" w14:textId="77777777" w:rsidR="008D4199" w:rsidRPr="008D4199" w:rsidRDefault="008D4199" w:rsidP="008D4199">
      <w:pPr>
        <w:rPr>
          <w:rFonts w:ascii="Arial" w:hAnsi="Arial" w:cs="Arial"/>
          <w:sz w:val="18"/>
          <w:szCs w:val="18"/>
        </w:rPr>
      </w:pPr>
      <w:r w:rsidRPr="008D4199">
        <w:rPr>
          <w:rFonts w:ascii="Arial" w:hAnsi="Arial" w:cs="Arial"/>
          <w:sz w:val="18"/>
          <w:szCs w:val="18"/>
        </w:rPr>
        <w:t>The project is located on approximately seven acres of university-owned land along University Avenue. Project site work consists of roads, parking, utilities, landscaping, and hardscaping. The project will include a baseball field, softball field, restrooms, and additional parking. Both fields will meet NCAA Division II standards and will include synthetic turf, competition lighting, dugouts, and required ancillary spaces. Each stadium contains approximately 250 fixed seats, as well as grassy berm seating areas along the baselines and outfield. A total of 83 parking spots will be added to the site.</w:t>
      </w:r>
    </w:p>
    <w:p w14:paraId="34221566" w14:textId="77777777" w:rsidR="008D4199" w:rsidRPr="008D4199" w:rsidRDefault="008D4199" w:rsidP="008D4199">
      <w:pPr>
        <w:rPr>
          <w:rFonts w:ascii="Arial" w:hAnsi="Arial" w:cs="Arial"/>
          <w:sz w:val="18"/>
          <w:szCs w:val="18"/>
        </w:rPr>
      </w:pPr>
    </w:p>
    <w:p w14:paraId="1A9BC64B" w14:textId="77777777" w:rsidR="008D4199" w:rsidRPr="008D4199" w:rsidRDefault="008D4199" w:rsidP="008D4199">
      <w:pPr>
        <w:rPr>
          <w:rFonts w:ascii="Arial" w:hAnsi="Arial" w:cs="Arial"/>
          <w:sz w:val="18"/>
          <w:szCs w:val="18"/>
        </w:rPr>
      </w:pPr>
      <w:r w:rsidRPr="008D4199">
        <w:rPr>
          <w:rFonts w:ascii="Arial" w:hAnsi="Arial" w:cs="Arial"/>
          <w:sz w:val="18"/>
          <w:szCs w:val="18"/>
        </w:rPr>
        <w:t>This is an aerial perspective view from the southwest.</w:t>
      </w:r>
    </w:p>
    <w:p w14:paraId="6512F5B9" w14:textId="77777777" w:rsidR="008D4199" w:rsidRPr="008D4199" w:rsidRDefault="008D4199" w:rsidP="008D4199">
      <w:pPr>
        <w:rPr>
          <w:rFonts w:ascii="Arial" w:hAnsi="Arial" w:cs="Arial"/>
          <w:sz w:val="18"/>
          <w:szCs w:val="18"/>
        </w:rPr>
      </w:pPr>
    </w:p>
    <w:p w14:paraId="2369A92E" w14:textId="77777777" w:rsidR="008D4199" w:rsidRPr="008D4199" w:rsidRDefault="008D4199" w:rsidP="008D4199">
      <w:pPr>
        <w:rPr>
          <w:rFonts w:ascii="Arial" w:hAnsi="Arial" w:cs="Arial"/>
          <w:sz w:val="18"/>
          <w:szCs w:val="18"/>
        </w:rPr>
      </w:pPr>
      <w:r w:rsidRPr="008D4199">
        <w:rPr>
          <w:rFonts w:ascii="Arial" w:hAnsi="Arial" w:cs="Arial"/>
          <w:sz w:val="18"/>
          <w:szCs w:val="18"/>
        </w:rPr>
        <w:t>This is a perspective view of the main concourse facing west. As you can see, the field level is below the concourse level, which provides good views from the concourse. This is a perspective of the field level facing southwest.</w:t>
      </w:r>
    </w:p>
    <w:p w14:paraId="278BFD90" w14:textId="77777777" w:rsidR="008D4199" w:rsidRPr="008D4199" w:rsidRDefault="008D4199" w:rsidP="008D4199">
      <w:pPr>
        <w:rPr>
          <w:rFonts w:ascii="Arial" w:hAnsi="Arial" w:cs="Arial"/>
          <w:sz w:val="18"/>
          <w:szCs w:val="18"/>
        </w:rPr>
      </w:pPr>
    </w:p>
    <w:p w14:paraId="408B4B77" w14:textId="77777777" w:rsidR="008D4199" w:rsidRPr="008D4199" w:rsidRDefault="008D4199" w:rsidP="008D4199">
      <w:pPr>
        <w:rPr>
          <w:rFonts w:ascii="Arial" w:hAnsi="Arial" w:cs="Arial"/>
          <w:sz w:val="18"/>
          <w:szCs w:val="18"/>
        </w:rPr>
      </w:pPr>
      <w:r w:rsidRPr="008D4199">
        <w:rPr>
          <w:rFonts w:ascii="Arial" w:hAnsi="Arial" w:cs="Arial"/>
          <w:sz w:val="18"/>
          <w:szCs w:val="18"/>
        </w:rPr>
        <w:t>The Facility Planning Commission’s recommendation for approval of construction of the athletics complex project is scheduled to begin in April 2026, with substantial completion currently scheduled for January 2027.</w:t>
      </w:r>
    </w:p>
    <w:p w14:paraId="3ADAD904" w14:textId="77777777" w:rsidR="008D4199" w:rsidRPr="008D4199" w:rsidRDefault="008D4199" w:rsidP="008D4199">
      <w:pPr>
        <w:rPr>
          <w:rFonts w:ascii="Arial" w:hAnsi="Arial" w:cs="Arial"/>
          <w:sz w:val="18"/>
          <w:szCs w:val="18"/>
        </w:rPr>
      </w:pPr>
    </w:p>
    <w:p w14:paraId="78C43E8C" w14:textId="77777777" w:rsidR="008D4199" w:rsidRPr="008D4199" w:rsidRDefault="008D4199" w:rsidP="008D4199">
      <w:pPr>
        <w:rPr>
          <w:rFonts w:ascii="Arial" w:hAnsi="Arial" w:cs="Arial"/>
          <w:sz w:val="18"/>
          <w:szCs w:val="18"/>
        </w:rPr>
      </w:pPr>
      <w:r w:rsidRPr="008D4199">
        <w:rPr>
          <w:rFonts w:ascii="Arial" w:hAnsi="Arial" w:cs="Arial"/>
          <w:sz w:val="18"/>
          <w:szCs w:val="18"/>
        </w:rPr>
        <w:lastRenderedPageBreak/>
        <w:t>I know the president may want to ask a few questions, and I believe Regent Brooks wanted to offer comments. Regent Brooks, I’ll call on you as chair of the Building Committee.</w:t>
      </w:r>
    </w:p>
    <w:p w14:paraId="1BA087BC" w14:textId="77777777" w:rsidR="008D4199" w:rsidRPr="008D4199" w:rsidRDefault="008D4199" w:rsidP="008D4199">
      <w:pPr>
        <w:rPr>
          <w:rFonts w:ascii="Arial" w:hAnsi="Arial" w:cs="Arial"/>
          <w:sz w:val="18"/>
          <w:szCs w:val="18"/>
        </w:rPr>
      </w:pPr>
    </w:p>
    <w:p w14:paraId="7883E8F9" w14:textId="77777777" w:rsidR="008D4199" w:rsidRPr="008D4199" w:rsidRDefault="008D4199" w:rsidP="008D4199">
      <w:pPr>
        <w:rPr>
          <w:rFonts w:ascii="Arial" w:hAnsi="Arial" w:cs="Arial"/>
          <w:sz w:val="18"/>
          <w:szCs w:val="18"/>
        </w:rPr>
      </w:pPr>
      <w:r w:rsidRPr="008D4199">
        <w:rPr>
          <w:rFonts w:ascii="Arial" w:hAnsi="Arial" w:cs="Arial"/>
          <w:sz w:val="18"/>
          <w:szCs w:val="18"/>
        </w:rPr>
        <w:t>Yes, Mr. Chairman. If there ever were a way to create an athletic project, this is it. Dr. Alexander has turned it into Exhibit A. He has done his research and involved key stakeholders within Texarkana. This is just pretty amazing to me. He’s trying to move this up on the construction timetable to have an opening day in January 2027.</w:t>
      </w:r>
    </w:p>
    <w:p w14:paraId="778D82B4" w14:textId="77777777" w:rsidR="008D4199" w:rsidRPr="008D4199" w:rsidRDefault="008D4199" w:rsidP="008D4199">
      <w:pPr>
        <w:rPr>
          <w:rFonts w:ascii="Arial" w:hAnsi="Arial" w:cs="Arial"/>
          <w:sz w:val="18"/>
          <w:szCs w:val="18"/>
        </w:rPr>
      </w:pPr>
    </w:p>
    <w:p w14:paraId="0ADC231D" w14:textId="77777777" w:rsidR="008D4199" w:rsidRPr="008D4199" w:rsidRDefault="008D4199" w:rsidP="008D4199">
      <w:pPr>
        <w:rPr>
          <w:rFonts w:ascii="Arial" w:hAnsi="Arial" w:cs="Arial"/>
          <w:sz w:val="18"/>
          <w:szCs w:val="18"/>
        </w:rPr>
      </w:pPr>
      <w:r w:rsidRPr="008D4199">
        <w:rPr>
          <w:rFonts w:ascii="Arial" w:hAnsi="Arial" w:cs="Arial"/>
          <w:sz w:val="18"/>
          <w:szCs w:val="18"/>
        </w:rPr>
        <w:t>Thank you for your support. That beautifully summarizes our goals. Fundraising for this phase of our three-phase RCU athletic complex has gone exceedingly well. John Barton and his team have been inordinately helpful. If approved, we can begin construction April 6 and complete in January, with games beginning January 22.</w:t>
      </w:r>
    </w:p>
    <w:p w14:paraId="3A3BBC6B" w14:textId="77777777" w:rsidR="008D4199" w:rsidRPr="008D4199" w:rsidRDefault="008D4199" w:rsidP="008D4199">
      <w:pPr>
        <w:rPr>
          <w:rFonts w:ascii="Arial" w:hAnsi="Arial" w:cs="Arial"/>
          <w:sz w:val="18"/>
          <w:szCs w:val="18"/>
        </w:rPr>
      </w:pPr>
    </w:p>
    <w:p w14:paraId="20B82725" w14:textId="77777777" w:rsidR="008D4199" w:rsidRPr="008D4199" w:rsidRDefault="008D4199" w:rsidP="008D4199">
      <w:pPr>
        <w:rPr>
          <w:rFonts w:ascii="Arial" w:hAnsi="Arial" w:cs="Arial"/>
          <w:sz w:val="18"/>
          <w:szCs w:val="18"/>
        </w:rPr>
      </w:pPr>
      <w:r w:rsidRPr="008D4199">
        <w:rPr>
          <w:rFonts w:ascii="Arial" w:hAnsi="Arial" w:cs="Arial"/>
          <w:sz w:val="18"/>
          <w:szCs w:val="18"/>
        </w:rPr>
        <w:t>He’s also being modest. Tell the group how much money you’ve raised.</w:t>
      </w:r>
    </w:p>
    <w:p w14:paraId="53C27ADA" w14:textId="77777777" w:rsidR="008D4199" w:rsidRPr="008D4199" w:rsidRDefault="008D4199" w:rsidP="008D4199">
      <w:pPr>
        <w:rPr>
          <w:rFonts w:ascii="Arial" w:hAnsi="Arial" w:cs="Arial"/>
          <w:sz w:val="18"/>
          <w:szCs w:val="18"/>
        </w:rPr>
      </w:pPr>
    </w:p>
    <w:p w14:paraId="66EFD0D0" w14:textId="77777777" w:rsidR="008D4199" w:rsidRPr="008D4199" w:rsidRDefault="008D4199" w:rsidP="008D4199">
      <w:pPr>
        <w:rPr>
          <w:rFonts w:ascii="Arial" w:hAnsi="Arial" w:cs="Arial"/>
          <w:sz w:val="18"/>
          <w:szCs w:val="18"/>
        </w:rPr>
      </w:pPr>
      <w:r w:rsidRPr="008D4199">
        <w:rPr>
          <w:rFonts w:ascii="Arial" w:hAnsi="Arial" w:cs="Arial"/>
          <w:sz w:val="18"/>
          <w:szCs w:val="18"/>
        </w:rPr>
        <w:t>Yes, sir. We’ve raised about $10.5 million across all three phases this week. Based on a significant gift, we are over $50 million raised in two and a half years.</w:t>
      </w:r>
    </w:p>
    <w:p w14:paraId="192AB0AE" w14:textId="77777777" w:rsidR="008D4199" w:rsidRPr="008D4199" w:rsidRDefault="008D4199" w:rsidP="008D4199">
      <w:pPr>
        <w:rPr>
          <w:rFonts w:ascii="Arial" w:hAnsi="Arial" w:cs="Arial"/>
          <w:sz w:val="18"/>
          <w:szCs w:val="18"/>
        </w:rPr>
      </w:pPr>
    </w:p>
    <w:p w14:paraId="15C8B305" w14:textId="77777777" w:rsidR="008D4199" w:rsidRPr="008D4199" w:rsidRDefault="008D4199" w:rsidP="008D4199">
      <w:pPr>
        <w:rPr>
          <w:rFonts w:ascii="Arial" w:hAnsi="Arial" w:cs="Arial"/>
          <w:sz w:val="18"/>
          <w:szCs w:val="18"/>
        </w:rPr>
      </w:pPr>
      <w:r w:rsidRPr="008D4199">
        <w:rPr>
          <w:rFonts w:ascii="Arial" w:hAnsi="Arial" w:cs="Arial"/>
          <w:sz w:val="18"/>
          <w:szCs w:val="18"/>
        </w:rPr>
        <w:t>That is superb.</w:t>
      </w:r>
    </w:p>
    <w:p w14:paraId="4F8875F2" w14:textId="77777777" w:rsidR="008D4199" w:rsidRPr="008D4199" w:rsidRDefault="008D4199" w:rsidP="008D4199">
      <w:pPr>
        <w:rPr>
          <w:rFonts w:ascii="Arial" w:hAnsi="Arial" w:cs="Arial"/>
          <w:sz w:val="18"/>
          <w:szCs w:val="18"/>
        </w:rPr>
      </w:pPr>
    </w:p>
    <w:p w14:paraId="4121A86B" w14:textId="77777777" w:rsidR="008D4199" w:rsidRPr="008D4199" w:rsidRDefault="008D4199" w:rsidP="008D4199">
      <w:pPr>
        <w:rPr>
          <w:rFonts w:ascii="Arial" w:hAnsi="Arial" w:cs="Arial"/>
          <w:sz w:val="18"/>
          <w:szCs w:val="18"/>
        </w:rPr>
      </w:pPr>
      <w:r w:rsidRPr="008D4199">
        <w:rPr>
          <w:rFonts w:ascii="Arial" w:hAnsi="Arial" w:cs="Arial"/>
          <w:sz w:val="18"/>
          <w:szCs w:val="18"/>
        </w:rPr>
        <w:t>All right. Do I have a motion to approve item three?</w:t>
      </w:r>
    </w:p>
    <w:p w14:paraId="4346F31A" w14:textId="77777777" w:rsidR="008D4199" w:rsidRPr="008D4199" w:rsidRDefault="008D4199" w:rsidP="008D4199">
      <w:pPr>
        <w:rPr>
          <w:rFonts w:ascii="Arial" w:hAnsi="Arial" w:cs="Arial"/>
          <w:sz w:val="18"/>
          <w:szCs w:val="18"/>
        </w:rPr>
      </w:pPr>
    </w:p>
    <w:p w14:paraId="13E90B4F" w14:textId="77777777" w:rsidR="008D4199" w:rsidRPr="008D4199" w:rsidRDefault="008D4199" w:rsidP="008D4199">
      <w:pPr>
        <w:rPr>
          <w:rFonts w:ascii="Arial" w:hAnsi="Arial" w:cs="Arial"/>
          <w:sz w:val="18"/>
          <w:szCs w:val="18"/>
        </w:rPr>
      </w:pPr>
      <w:r w:rsidRPr="008D4199">
        <w:rPr>
          <w:rFonts w:ascii="Arial" w:hAnsi="Arial" w:cs="Arial"/>
          <w:sz w:val="18"/>
          <w:szCs w:val="18"/>
        </w:rPr>
        <w:t>So moved.</w:t>
      </w:r>
    </w:p>
    <w:p w14:paraId="6E638786" w14:textId="77777777" w:rsidR="008D4199" w:rsidRPr="008D4199" w:rsidRDefault="008D4199" w:rsidP="008D4199">
      <w:pPr>
        <w:rPr>
          <w:rFonts w:ascii="Arial" w:hAnsi="Arial" w:cs="Arial"/>
          <w:sz w:val="18"/>
          <w:szCs w:val="18"/>
        </w:rPr>
      </w:pPr>
    </w:p>
    <w:p w14:paraId="7B5317DD" w14:textId="77777777" w:rsidR="008D4199" w:rsidRPr="008D4199" w:rsidRDefault="008D4199" w:rsidP="008D4199">
      <w:pPr>
        <w:rPr>
          <w:rFonts w:ascii="Arial" w:hAnsi="Arial" w:cs="Arial"/>
          <w:sz w:val="18"/>
          <w:szCs w:val="18"/>
        </w:rPr>
      </w:pPr>
      <w:r w:rsidRPr="008D4199">
        <w:rPr>
          <w:rFonts w:ascii="Arial" w:hAnsi="Arial" w:cs="Arial"/>
          <w:sz w:val="18"/>
          <w:szCs w:val="18"/>
        </w:rPr>
        <w:t>Do I have a second?</w:t>
      </w:r>
    </w:p>
    <w:p w14:paraId="3DC7609D" w14:textId="77777777" w:rsidR="008D4199" w:rsidRPr="008D4199" w:rsidRDefault="008D4199" w:rsidP="008D4199">
      <w:pPr>
        <w:rPr>
          <w:rFonts w:ascii="Arial" w:hAnsi="Arial" w:cs="Arial"/>
          <w:sz w:val="18"/>
          <w:szCs w:val="18"/>
        </w:rPr>
      </w:pPr>
    </w:p>
    <w:p w14:paraId="24D22D18" w14:textId="77777777" w:rsidR="008D4199" w:rsidRPr="008D4199" w:rsidRDefault="008D4199" w:rsidP="008D4199">
      <w:pPr>
        <w:rPr>
          <w:rFonts w:ascii="Arial" w:hAnsi="Arial" w:cs="Arial"/>
          <w:sz w:val="18"/>
          <w:szCs w:val="18"/>
        </w:rPr>
      </w:pPr>
      <w:r w:rsidRPr="008D4199">
        <w:rPr>
          <w:rFonts w:ascii="Arial" w:hAnsi="Arial" w:cs="Arial"/>
          <w:sz w:val="18"/>
          <w:szCs w:val="18"/>
        </w:rPr>
        <w:t>Second.</w:t>
      </w:r>
    </w:p>
    <w:p w14:paraId="2E18C531" w14:textId="77777777" w:rsidR="008D4199" w:rsidRPr="008D4199" w:rsidRDefault="008D4199" w:rsidP="008D4199">
      <w:pPr>
        <w:rPr>
          <w:rFonts w:ascii="Arial" w:hAnsi="Arial" w:cs="Arial"/>
          <w:sz w:val="18"/>
          <w:szCs w:val="18"/>
        </w:rPr>
      </w:pPr>
    </w:p>
    <w:p w14:paraId="0751A99E" w14:textId="77777777" w:rsidR="008D4199" w:rsidRPr="008D4199" w:rsidRDefault="008D4199" w:rsidP="008D4199">
      <w:pPr>
        <w:rPr>
          <w:rFonts w:ascii="Arial" w:hAnsi="Arial" w:cs="Arial"/>
          <w:sz w:val="18"/>
          <w:szCs w:val="18"/>
        </w:rPr>
      </w:pPr>
      <w:r w:rsidRPr="008D4199">
        <w:rPr>
          <w:rFonts w:ascii="Arial" w:hAnsi="Arial" w:cs="Arial"/>
          <w:sz w:val="18"/>
          <w:szCs w:val="18"/>
        </w:rPr>
        <w:t>Any discussion? Hearing none, we are ready for the roll call.</w:t>
      </w:r>
    </w:p>
    <w:p w14:paraId="62E4CA71" w14:textId="77777777" w:rsidR="008D4199" w:rsidRPr="008D4199" w:rsidRDefault="008D4199" w:rsidP="008D4199">
      <w:pPr>
        <w:rPr>
          <w:rFonts w:ascii="Arial" w:hAnsi="Arial" w:cs="Arial"/>
          <w:sz w:val="18"/>
          <w:szCs w:val="18"/>
        </w:rPr>
      </w:pPr>
    </w:p>
    <w:p w14:paraId="7E374C28" w14:textId="77777777" w:rsidR="008D4199" w:rsidRPr="008D4199" w:rsidRDefault="008D4199" w:rsidP="008D4199">
      <w:pPr>
        <w:rPr>
          <w:rFonts w:ascii="Arial" w:hAnsi="Arial" w:cs="Arial"/>
          <w:sz w:val="18"/>
          <w:szCs w:val="18"/>
        </w:rPr>
      </w:pPr>
      <w:r w:rsidRPr="008D4199">
        <w:rPr>
          <w:rFonts w:ascii="Arial" w:hAnsi="Arial" w:cs="Arial"/>
          <w:sz w:val="18"/>
          <w:szCs w:val="18"/>
        </w:rPr>
        <w:t>(roll call proceeds)</w:t>
      </w:r>
    </w:p>
    <w:p w14:paraId="2A718515" w14:textId="77777777" w:rsidR="008D4199" w:rsidRPr="008D4199" w:rsidRDefault="008D4199" w:rsidP="008D4199">
      <w:pPr>
        <w:rPr>
          <w:rFonts w:ascii="Arial" w:hAnsi="Arial" w:cs="Arial"/>
          <w:sz w:val="18"/>
          <w:szCs w:val="18"/>
        </w:rPr>
      </w:pPr>
    </w:p>
    <w:p w14:paraId="600B357E" w14:textId="77777777" w:rsidR="008D4199" w:rsidRPr="008D4199" w:rsidRDefault="008D4199" w:rsidP="008D4199">
      <w:pPr>
        <w:rPr>
          <w:rFonts w:ascii="Arial" w:hAnsi="Arial" w:cs="Arial"/>
          <w:sz w:val="18"/>
          <w:szCs w:val="18"/>
        </w:rPr>
      </w:pPr>
      <w:r w:rsidRPr="008D4199">
        <w:rPr>
          <w:rFonts w:ascii="Arial" w:hAnsi="Arial" w:cs="Arial"/>
          <w:sz w:val="18"/>
          <w:szCs w:val="18"/>
        </w:rPr>
        <w:t>Item three is approved.</w:t>
      </w:r>
    </w:p>
    <w:p w14:paraId="29100BD3" w14:textId="77777777" w:rsidR="008D4199" w:rsidRPr="008D4199" w:rsidRDefault="008D4199" w:rsidP="008D4199">
      <w:pPr>
        <w:rPr>
          <w:rFonts w:ascii="Arial" w:hAnsi="Arial" w:cs="Arial"/>
          <w:sz w:val="18"/>
          <w:szCs w:val="18"/>
        </w:rPr>
      </w:pPr>
    </w:p>
    <w:p w14:paraId="67A26A74" w14:textId="77777777" w:rsidR="008D4199" w:rsidRPr="008D4199" w:rsidRDefault="008D4199" w:rsidP="008D4199">
      <w:pPr>
        <w:rPr>
          <w:rFonts w:ascii="Arial" w:hAnsi="Arial" w:cs="Arial"/>
          <w:sz w:val="18"/>
          <w:szCs w:val="18"/>
        </w:rPr>
      </w:pPr>
      <w:r w:rsidRPr="008D4199">
        <w:rPr>
          <w:rFonts w:ascii="Arial" w:hAnsi="Arial" w:cs="Arial"/>
          <w:sz w:val="18"/>
          <w:szCs w:val="18"/>
        </w:rPr>
        <w:t>Item four seeks action to amend the fiscal year 2026–2030 A&amp;M System Capital Plan to increase the project budget and appropriate additional funding for construction services and relocation for the Meat Sciences and Technology Center project for Texas A&amp;M AgriLife Research.</w:t>
      </w:r>
    </w:p>
    <w:p w14:paraId="5CDAC4F2" w14:textId="77777777" w:rsidR="008D4199" w:rsidRPr="008D4199" w:rsidRDefault="008D4199" w:rsidP="008D4199">
      <w:pPr>
        <w:rPr>
          <w:rFonts w:ascii="Arial" w:hAnsi="Arial" w:cs="Arial"/>
          <w:sz w:val="18"/>
          <w:szCs w:val="18"/>
        </w:rPr>
      </w:pPr>
    </w:p>
    <w:p w14:paraId="4FC26BD4" w14:textId="77777777" w:rsidR="008D4199" w:rsidRPr="008D4199" w:rsidRDefault="008D4199" w:rsidP="008D4199">
      <w:pPr>
        <w:rPr>
          <w:rFonts w:ascii="Arial" w:hAnsi="Arial" w:cs="Arial"/>
          <w:sz w:val="18"/>
          <w:szCs w:val="18"/>
        </w:rPr>
      </w:pPr>
      <w:r w:rsidRPr="008D4199">
        <w:rPr>
          <w:rFonts w:ascii="Arial" w:hAnsi="Arial" w:cs="Arial"/>
          <w:sz w:val="18"/>
          <w:szCs w:val="18"/>
        </w:rPr>
        <w:lastRenderedPageBreak/>
        <w:t>I call on Dr. John Barton.</w:t>
      </w:r>
    </w:p>
    <w:p w14:paraId="70AF7DC7" w14:textId="77777777" w:rsidR="008D4199" w:rsidRPr="008D4199" w:rsidRDefault="008D4199" w:rsidP="008D4199">
      <w:pPr>
        <w:rPr>
          <w:rFonts w:ascii="Arial" w:hAnsi="Arial" w:cs="Arial"/>
          <w:sz w:val="18"/>
          <w:szCs w:val="18"/>
        </w:rPr>
      </w:pPr>
    </w:p>
    <w:p w14:paraId="17792C5D" w14:textId="77777777" w:rsidR="008D4199" w:rsidRPr="008D4199" w:rsidRDefault="008D4199" w:rsidP="008D4199">
      <w:pPr>
        <w:rPr>
          <w:rFonts w:ascii="Arial" w:hAnsi="Arial" w:cs="Arial"/>
          <w:sz w:val="18"/>
          <w:szCs w:val="18"/>
        </w:rPr>
      </w:pPr>
      <w:r w:rsidRPr="008D4199">
        <w:rPr>
          <w:rFonts w:ascii="Arial" w:hAnsi="Arial" w:cs="Arial"/>
          <w:sz w:val="18"/>
          <w:szCs w:val="18"/>
        </w:rPr>
        <w:t>Yes, sir. The request is to amend the capital plan, relocate the project, increase the budget, and appropriate additional funding for construction services for the Meat Sciences and Technology Center project at an increased budget of $133,359,996.</w:t>
      </w:r>
    </w:p>
    <w:p w14:paraId="1EA7A302" w14:textId="77777777" w:rsidR="008D4199" w:rsidRPr="008D4199" w:rsidRDefault="008D4199" w:rsidP="008D4199">
      <w:pPr>
        <w:rPr>
          <w:rFonts w:ascii="Arial" w:hAnsi="Arial" w:cs="Arial"/>
          <w:sz w:val="18"/>
          <w:szCs w:val="18"/>
        </w:rPr>
      </w:pPr>
    </w:p>
    <w:p w14:paraId="2025588C" w14:textId="77777777" w:rsidR="008D4199" w:rsidRPr="008D4199" w:rsidRDefault="008D4199" w:rsidP="008D4199">
      <w:pPr>
        <w:rPr>
          <w:rFonts w:ascii="Arial" w:hAnsi="Arial" w:cs="Arial"/>
          <w:sz w:val="18"/>
          <w:szCs w:val="18"/>
        </w:rPr>
      </w:pPr>
      <w:r w:rsidRPr="008D4199">
        <w:rPr>
          <w:rFonts w:ascii="Arial" w:hAnsi="Arial" w:cs="Arial"/>
          <w:sz w:val="18"/>
          <w:szCs w:val="18"/>
        </w:rPr>
        <w:t>The project was approved to be added to the FY 2025–2029 capital plan at the May 2024 meeting, with an FY 2025 start date and a planning amount of $114,664,996.</w:t>
      </w:r>
    </w:p>
    <w:p w14:paraId="53C2BE03" w14:textId="77777777" w:rsidR="008D4199" w:rsidRPr="008D4199" w:rsidRDefault="008D4199" w:rsidP="008D4199">
      <w:pPr>
        <w:rPr>
          <w:rFonts w:ascii="Arial" w:hAnsi="Arial" w:cs="Arial"/>
          <w:sz w:val="18"/>
          <w:szCs w:val="18"/>
        </w:rPr>
      </w:pPr>
    </w:p>
    <w:p w14:paraId="71005A0B" w14:textId="77777777" w:rsidR="008D4199" w:rsidRPr="008D4199" w:rsidRDefault="008D4199" w:rsidP="008D4199">
      <w:pPr>
        <w:rPr>
          <w:rFonts w:ascii="Arial" w:hAnsi="Arial" w:cs="Arial"/>
          <w:sz w:val="18"/>
          <w:szCs w:val="18"/>
        </w:rPr>
      </w:pPr>
      <w:r w:rsidRPr="008D4199">
        <w:rPr>
          <w:rFonts w:ascii="Arial" w:hAnsi="Arial" w:cs="Arial"/>
          <w:sz w:val="18"/>
          <w:szCs w:val="18"/>
        </w:rPr>
        <w:t>Funding is provided through Revenue Financing System debt proceeds, Permanent University Fund debt proceeds, and cash. The project has no impact on deferred maintenance.</w:t>
      </w:r>
    </w:p>
    <w:p w14:paraId="358B59D9" w14:textId="77777777" w:rsidR="008D4199" w:rsidRPr="008D4199" w:rsidRDefault="008D4199" w:rsidP="008D4199">
      <w:pPr>
        <w:rPr>
          <w:rFonts w:ascii="Arial" w:hAnsi="Arial" w:cs="Arial"/>
          <w:sz w:val="18"/>
          <w:szCs w:val="18"/>
        </w:rPr>
      </w:pPr>
    </w:p>
    <w:p w14:paraId="3E02AB6E" w14:textId="77777777" w:rsidR="008D4199" w:rsidRPr="008D4199" w:rsidRDefault="008D4199" w:rsidP="008D4199">
      <w:pPr>
        <w:rPr>
          <w:rFonts w:ascii="Arial" w:hAnsi="Arial" w:cs="Arial"/>
          <w:sz w:val="18"/>
          <w:szCs w:val="18"/>
        </w:rPr>
      </w:pPr>
      <w:r w:rsidRPr="008D4199">
        <w:rPr>
          <w:rFonts w:ascii="Arial" w:hAnsi="Arial" w:cs="Arial"/>
          <w:sz w:val="18"/>
          <w:szCs w:val="18"/>
        </w:rPr>
        <w:t>Following Board approval in November, further consideration was given to the best site, including proximity to students, faculty, and staff, travel time, and opportunities for future use. The College of Agriculture and Life Sciences has developed a long-range plan for an agriculture district, and relocating the facility will serve as an anchor.</w:t>
      </w:r>
    </w:p>
    <w:p w14:paraId="07776D63" w14:textId="77777777" w:rsidR="008D4199" w:rsidRPr="008D4199" w:rsidRDefault="008D4199" w:rsidP="008D4199">
      <w:pPr>
        <w:rPr>
          <w:rFonts w:ascii="Arial" w:hAnsi="Arial" w:cs="Arial"/>
          <w:sz w:val="18"/>
          <w:szCs w:val="18"/>
        </w:rPr>
      </w:pPr>
    </w:p>
    <w:p w14:paraId="0BAC1AF4" w14:textId="77777777" w:rsidR="008D4199" w:rsidRPr="008D4199" w:rsidRDefault="008D4199" w:rsidP="008D4199">
      <w:pPr>
        <w:rPr>
          <w:rFonts w:ascii="Arial" w:hAnsi="Arial" w:cs="Arial"/>
          <w:sz w:val="18"/>
          <w:szCs w:val="18"/>
        </w:rPr>
      </w:pPr>
      <w:r w:rsidRPr="008D4199">
        <w:rPr>
          <w:rFonts w:ascii="Arial" w:hAnsi="Arial" w:cs="Arial"/>
          <w:sz w:val="18"/>
          <w:szCs w:val="18"/>
        </w:rPr>
        <w:t>The new location is 3844 Pin Feather Road in College Station near FM Road. Site work includes utility extensions, driveways, parking, a secure service yard, and landscaping. The building remains approximately 85,600 gross square feet.</w:t>
      </w:r>
    </w:p>
    <w:p w14:paraId="6492A7A7" w14:textId="77777777" w:rsidR="008D4199" w:rsidRPr="008D4199" w:rsidRDefault="008D4199" w:rsidP="008D4199">
      <w:pPr>
        <w:rPr>
          <w:rFonts w:ascii="Arial" w:hAnsi="Arial" w:cs="Arial"/>
          <w:sz w:val="18"/>
          <w:szCs w:val="18"/>
        </w:rPr>
      </w:pPr>
    </w:p>
    <w:p w14:paraId="6936A787" w14:textId="77777777" w:rsidR="008D4199" w:rsidRPr="008D4199" w:rsidRDefault="008D4199" w:rsidP="008D4199">
      <w:pPr>
        <w:rPr>
          <w:rFonts w:ascii="Arial" w:hAnsi="Arial" w:cs="Arial"/>
          <w:sz w:val="18"/>
          <w:szCs w:val="18"/>
        </w:rPr>
      </w:pPr>
      <w:r w:rsidRPr="008D4199">
        <w:rPr>
          <w:rFonts w:ascii="Arial" w:hAnsi="Arial" w:cs="Arial"/>
          <w:sz w:val="18"/>
          <w:szCs w:val="18"/>
        </w:rPr>
        <w:t>Relocating the facility results in additional costs for redesign, drainage, transportation access, and utilities, but these are minimal. Enhancements include addressing heat exposure through a canopy, expanding the auditorium from 200 to 300 seats, and integrating the facility into the campus thermal utility system via a utility corridor.</w:t>
      </w:r>
    </w:p>
    <w:p w14:paraId="70C5DB87" w14:textId="77777777" w:rsidR="008D4199" w:rsidRPr="008D4199" w:rsidRDefault="008D4199" w:rsidP="008D4199">
      <w:pPr>
        <w:rPr>
          <w:rFonts w:ascii="Arial" w:hAnsi="Arial" w:cs="Arial"/>
          <w:sz w:val="18"/>
          <w:szCs w:val="18"/>
        </w:rPr>
      </w:pPr>
    </w:p>
    <w:p w14:paraId="7183C30D" w14:textId="77777777" w:rsidR="008D4199" w:rsidRPr="008D4199" w:rsidRDefault="008D4199" w:rsidP="008D4199">
      <w:pPr>
        <w:rPr>
          <w:rFonts w:ascii="Arial" w:hAnsi="Arial" w:cs="Arial"/>
          <w:sz w:val="18"/>
          <w:szCs w:val="18"/>
        </w:rPr>
      </w:pPr>
      <w:r w:rsidRPr="008D4199">
        <w:rPr>
          <w:rFonts w:ascii="Arial" w:hAnsi="Arial" w:cs="Arial"/>
          <w:sz w:val="18"/>
          <w:szCs w:val="18"/>
        </w:rPr>
        <w:t>Construction began February 23, 2026, with substantial completion scheduled for May 2028.</w:t>
      </w:r>
    </w:p>
    <w:p w14:paraId="66DEB10C" w14:textId="77777777" w:rsidR="008D4199" w:rsidRPr="008D4199" w:rsidRDefault="008D4199" w:rsidP="008D4199">
      <w:pPr>
        <w:rPr>
          <w:rFonts w:ascii="Arial" w:hAnsi="Arial" w:cs="Arial"/>
          <w:sz w:val="18"/>
          <w:szCs w:val="18"/>
        </w:rPr>
      </w:pPr>
    </w:p>
    <w:p w14:paraId="083B05C9" w14:textId="77777777" w:rsidR="008D4199" w:rsidRPr="008D4199" w:rsidRDefault="008D4199" w:rsidP="008D4199">
      <w:pPr>
        <w:rPr>
          <w:rFonts w:ascii="Arial" w:hAnsi="Arial" w:cs="Arial"/>
          <w:sz w:val="18"/>
          <w:szCs w:val="18"/>
        </w:rPr>
      </w:pPr>
      <w:r w:rsidRPr="008D4199">
        <w:rPr>
          <w:rFonts w:ascii="Arial" w:hAnsi="Arial" w:cs="Arial"/>
          <w:sz w:val="18"/>
          <w:szCs w:val="18"/>
        </w:rPr>
        <w:t>Happy to answer questions.</w:t>
      </w:r>
    </w:p>
    <w:p w14:paraId="5B599D20" w14:textId="77777777" w:rsidR="008D4199" w:rsidRPr="008D4199" w:rsidRDefault="008D4199" w:rsidP="008D4199">
      <w:pPr>
        <w:rPr>
          <w:rFonts w:ascii="Arial" w:hAnsi="Arial" w:cs="Arial"/>
          <w:sz w:val="18"/>
          <w:szCs w:val="18"/>
        </w:rPr>
      </w:pPr>
    </w:p>
    <w:p w14:paraId="17EDBBCE" w14:textId="77777777" w:rsidR="008D4199" w:rsidRPr="008D4199" w:rsidRDefault="008D4199" w:rsidP="008D4199">
      <w:pPr>
        <w:rPr>
          <w:rFonts w:ascii="Arial" w:hAnsi="Arial" w:cs="Arial"/>
          <w:sz w:val="18"/>
          <w:szCs w:val="18"/>
        </w:rPr>
      </w:pPr>
      <w:r w:rsidRPr="008D4199">
        <w:rPr>
          <w:rFonts w:ascii="Arial" w:hAnsi="Arial" w:cs="Arial"/>
          <w:sz w:val="18"/>
          <w:szCs w:val="18"/>
        </w:rPr>
        <w:t>(remarks of support and discussion)</w:t>
      </w:r>
    </w:p>
    <w:p w14:paraId="164A85E3" w14:textId="77777777" w:rsidR="008D4199" w:rsidRPr="008D4199" w:rsidRDefault="008D4199" w:rsidP="008D4199">
      <w:pPr>
        <w:rPr>
          <w:rFonts w:ascii="Arial" w:hAnsi="Arial" w:cs="Arial"/>
          <w:sz w:val="18"/>
          <w:szCs w:val="18"/>
        </w:rPr>
      </w:pPr>
    </w:p>
    <w:p w14:paraId="43FF03D8" w14:textId="77777777" w:rsidR="008D4199" w:rsidRPr="008D4199" w:rsidRDefault="008D4199" w:rsidP="008D4199">
      <w:pPr>
        <w:rPr>
          <w:rFonts w:ascii="Arial" w:hAnsi="Arial" w:cs="Arial"/>
          <w:sz w:val="18"/>
          <w:szCs w:val="18"/>
        </w:rPr>
      </w:pPr>
      <w:r w:rsidRPr="008D4199">
        <w:rPr>
          <w:rFonts w:ascii="Arial" w:hAnsi="Arial" w:cs="Arial"/>
          <w:sz w:val="18"/>
          <w:szCs w:val="18"/>
        </w:rPr>
        <w:t>Do I have a motion?</w:t>
      </w:r>
    </w:p>
    <w:p w14:paraId="29436005" w14:textId="77777777" w:rsidR="008D4199" w:rsidRPr="008D4199" w:rsidRDefault="008D4199" w:rsidP="008D4199">
      <w:pPr>
        <w:rPr>
          <w:rFonts w:ascii="Arial" w:hAnsi="Arial" w:cs="Arial"/>
          <w:sz w:val="18"/>
          <w:szCs w:val="18"/>
        </w:rPr>
      </w:pPr>
    </w:p>
    <w:p w14:paraId="18C75E89" w14:textId="77777777" w:rsidR="008D4199" w:rsidRPr="008D4199" w:rsidRDefault="008D4199" w:rsidP="008D4199">
      <w:pPr>
        <w:rPr>
          <w:rFonts w:ascii="Arial" w:hAnsi="Arial" w:cs="Arial"/>
          <w:sz w:val="18"/>
          <w:szCs w:val="18"/>
        </w:rPr>
      </w:pPr>
      <w:r w:rsidRPr="008D4199">
        <w:rPr>
          <w:rFonts w:ascii="Arial" w:hAnsi="Arial" w:cs="Arial"/>
          <w:sz w:val="18"/>
          <w:szCs w:val="18"/>
        </w:rPr>
        <w:t>So moved.</w:t>
      </w:r>
    </w:p>
    <w:p w14:paraId="33826285" w14:textId="77777777" w:rsidR="008D4199" w:rsidRPr="008D4199" w:rsidRDefault="008D4199" w:rsidP="008D4199">
      <w:pPr>
        <w:rPr>
          <w:rFonts w:ascii="Arial" w:hAnsi="Arial" w:cs="Arial"/>
          <w:sz w:val="18"/>
          <w:szCs w:val="18"/>
        </w:rPr>
      </w:pPr>
    </w:p>
    <w:p w14:paraId="2C0A5D5D" w14:textId="77777777" w:rsidR="008D4199" w:rsidRPr="008D4199" w:rsidRDefault="008D4199" w:rsidP="008D4199">
      <w:pPr>
        <w:rPr>
          <w:rFonts w:ascii="Arial" w:hAnsi="Arial" w:cs="Arial"/>
          <w:sz w:val="18"/>
          <w:szCs w:val="18"/>
        </w:rPr>
      </w:pPr>
      <w:r w:rsidRPr="008D4199">
        <w:rPr>
          <w:rFonts w:ascii="Arial" w:hAnsi="Arial" w:cs="Arial"/>
          <w:sz w:val="18"/>
          <w:szCs w:val="18"/>
        </w:rPr>
        <w:t>Second.</w:t>
      </w:r>
    </w:p>
    <w:p w14:paraId="24AC727B" w14:textId="77777777" w:rsidR="008D4199" w:rsidRPr="008D4199" w:rsidRDefault="008D4199" w:rsidP="008D4199">
      <w:pPr>
        <w:rPr>
          <w:rFonts w:ascii="Arial" w:hAnsi="Arial" w:cs="Arial"/>
          <w:sz w:val="18"/>
          <w:szCs w:val="18"/>
        </w:rPr>
      </w:pPr>
    </w:p>
    <w:p w14:paraId="06B0AD48" w14:textId="77777777" w:rsidR="008D4199" w:rsidRPr="008D4199" w:rsidRDefault="008D4199" w:rsidP="008D4199">
      <w:pPr>
        <w:rPr>
          <w:rFonts w:ascii="Arial" w:hAnsi="Arial" w:cs="Arial"/>
          <w:sz w:val="18"/>
          <w:szCs w:val="18"/>
        </w:rPr>
      </w:pPr>
      <w:r w:rsidRPr="008D4199">
        <w:rPr>
          <w:rFonts w:ascii="Arial" w:hAnsi="Arial" w:cs="Arial"/>
          <w:sz w:val="18"/>
          <w:szCs w:val="18"/>
        </w:rPr>
        <w:lastRenderedPageBreak/>
        <w:t>Any discussion? Hearing none.</w:t>
      </w:r>
    </w:p>
    <w:p w14:paraId="42F45968" w14:textId="77777777" w:rsidR="008D4199" w:rsidRPr="008D4199" w:rsidRDefault="008D4199" w:rsidP="008D4199">
      <w:pPr>
        <w:rPr>
          <w:rFonts w:ascii="Arial" w:hAnsi="Arial" w:cs="Arial"/>
          <w:sz w:val="18"/>
          <w:szCs w:val="18"/>
        </w:rPr>
      </w:pPr>
    </w:p>
    <w:p w14:paraId="3316B1BD" w14:textId="77777777" w:rsidR="008D4199" w:rsidRPr="008D4199" w:rsidRDefault="008D4199" w:rsidP="008D4199">
      <w:pPr>
        <w:rPr>
          <w:rFonts w:ascii="Arial" w:hAnsi="Arial" w:cs="Arial"/>
          <w:sz w:val="18"/>
          <w:szCs w:val="18"/>
        </w:rPr>
      </w:pPr>
      <w:r w:rsidRPr="008D4199">
        <w:rPr>
          <w:rFonts w:ascii="Arial" w:hAnsi="Arial" w:cs="Arial"/>
          <w:sz w:val="18"/>
          <w:szCs w:val="18"/>
        </w:rPr>
        <w:t>(Vote proceeds)</w:t>
      </w:r>
    </w:p>
    <w:p w14:paraId="08AD7A07" w14:textId="77777777" w:rsidR="008D4199" w:rsidRPr="008D4199" w:rsidRDefault="008D4199" w:rsidP="008D4199">
      <w:pPr>
        <w:rPr>
          <w:rFonts w:ascii="Arial" w:hAnsi="Arial" w:cs="Arial"/>
          <w:sz w:val="18"/>
          <w:szCs w:val="18"/>
        </w:rPr>
      </w:pPr>
    </w:p>
    <w:p w14:paraId="022F1445" w14:textId="77777777" w:rsidR="008D4199" w:rsidRPr="008D4199" w:rsidRDefault="008D4199" w:rsidP="008D4199">
      <w:pPr>
        <w:rPr>
          <w:rFonts w:ascii="Arial" w:hAnsi="Arial" w:cs="Arial"/>
          <w:sz w:val="18"/>
          <w:szCs w:val="18"/>
        </w:rPr>
      </w:pPr>
      <w:r w:rsidRPr="008D4199">
        <w:rPr>
          <w:rFonts w:ascii="Arial" w:hAnsi="Arial" w:cs="Arial"/>
          <w:sz w:val="18"/>
          <w:szCs w:val="18"/>
        </w:rPr>
        <w:t>Item four is approved.</w:t>
      </w:r>
    </w:p>
    <w:p w14:paraId="6329579B" w14:textId="77777777" w:rsidR="008D4199" w:rsidRPr="008D4199" w:rsidRDefault="008D4199" w:rsidP="008D4199">
      <w:pPr>
        <w:rPr>
          <w:rFonts w:ascii="Arial" w:hAnsi="Arial" w:cs="Arial"/>
          <w:sz w:val="18"/>
          <w:szCs w:val="18"/>
        </w:rPr>
      </w:pPr>
    </w:p>
    <w:p w14:paraId="4412CC86" w14:textId="77777777" w:rsidR="008D4199" w:rsidRPr="008D4199" w:rsidRDefault="008D4199" w:rsidP="008D4199">
      <w:pPr>
        <w:rPr>
          <w:rFonts w:ascii="Arial" w:hAnsi="Arial" w:cs="Arial"/>
          <w:sz w:val="18"/>
          <w:szCs w:val="18"/>
        </w:rPr>
      </w:pPr>
      <w:r w:rsidRPr="008D4199">
        <w:rPr>
          <w:rFonts w:ascii="Arial" w:hAnsi="Arial" w:cs="Arial"/>
          <w:sz w:val="18"/>
          <w:szCs w:val="18"/>
        </w:rPr>
        <w:t xml:space="preserve">Item five seeks action on the appointment of Dr. Alia M. </w:t>
      </w:r>
      <w:proofErr w:type="spellStart"/>
      <w:r w:rsidRPr="008D4199">
        <w:rPr>
          <w:rFonts w:ascii="Arial" w:hAnsi="Arial" w:cs="Arial"/>
          <w:sz w:val="18"/>
          <w:szCs w:val="18"/>
        </w:rPr>
        <w:t>Kessaw</w:t>
      </w:r>
      <w:proofErr w:type="spellEnd"/>
      <w:r w:rsidRPr="008D4199">
        <w:rPr>
          <w:rFonts w:ascii="Arial" w:hAnsi="Arial" w:cs="Arial"/>
          <w:sz w:val="18"/>
          <w:szCs w:val="18"/>
        </w:rPr>
        <w:t xml:space="preserve"> as Provost and Vice President of Academic Affairs at Texas A&amp;M University–Victoria, effective July 1, 2026.</w:t>
      </w:r>
    </w:p>
    <w:p w14:paraId="203CFAC9" w14:textId="77777777" w:rsidR="008D4199" w:rsidRPr="008D4199" w:rsidRDefault="008D4199" w:rsidP="008D4199">
      <w:pPr>
        <w:rPr>
          <w:rFonts w:ascii="Arial" w:hAnsi="Arial" w:cs="Arial"/>
          <w:sz w:val="18"/>
          <w:szCs w:val="18"/>
        </w:rPr>
      </w:pPr>
    </w:p>
    <w:p w14:paraId="5E6DBD25" w14:textId="77777777" w:rsidR="008D4199" w:rsidRPr="008D4199" w:rsidRDefault="008D4199" w:rsidP="008D4199">
      <w:pPr>
        <w:rPr>
          <w:rFonts w:ascii="Arial" w:hAnsi="Arial" w:cs="Arial"/>
          <w:sz w:val="18"/>
          <w:szCs w:val="18"/>
        </w:rPr>
      </w:pPr>
      <w:r w:rsidRPr="008D4199">
        <w:rPr>
          <w:rFonts w:ascii="Arial" w:hAnsi="Arial" w:cs="Arial"/>
          <w:sz w:val="18"/>
          <w:szCs w:val="18"/>
        </w:rPr>
        <w:t>Motion?</w:t>
      </w:r>
    </w:p>
    <w:p w14:paraId="32FE2343" w14:textId="77777777" w:rsidR="008D4199" w:rsidRPr="008D4199" w:rsidRDefault="008D4199" w:rsidP="008D4199">
      <w:pPr>
        <w:rPr>
          <w:rFonts w:ascii="Arial" w:hAnsi="Arial" w:cs="Arial"/>
          <w:sz w:val="18"/>
          <w:szCs w:val="18"/>
        </w:rPr>
      </w:pPr>
    </w:p>
    <w:p w14:paraId="5A9B8D9E" w14:textId="77777777" w:rsidR="008D4199" w:rsidRPr="008D4199" w:rsidRDefault="008D4199" w:rsidP="008D4199">
      <w:pPr>
        <w:rPr>
          <w:rFonts w:ascii="Arial" w:hAnsi="Arial" w:cs="Arial"/>
          <w:sz w:val="18"/>
          <w:szCs w:val="18"/>
        </w:rPr>
      </w:pPr>
      <w:r w:rsidRPr="008D4199">
        <w:rPr>
          <w:rFonts w:ascii="Arial" w:hAnsi="Arial" w:cs="Arial"/>
          <w:sz w:val="18"/>
          <w:szCs w:val="18"/>
        </w:rPr>
        <w:t>Second.</w:t>
      </w:r>
    </w:p>
    <w:p w14:paraId="1C94BCCB" w14:textId="77777777" w:rsidR="008D4199" w:rsidRPr="008D4199" w:rsidRDefault="008D4199" w:rsidP="008D4199">
      <w:pPr>
        <w:rPr>
          <w:rFonts w:ascii="Arial" w:hAnsi="Arial" w:cs="Arial"/>
          <w:sz w:val="18"/>
          <w:szCs w:val="18"/>
        </w:rPr>
      </w:pPr>
    </w:p>
    <w:p w14:paraId="111B7BC9" w14:textId="77777777" w:rsidR="008D4199" w:rsidRPr="008D4199" w:rsidRDefault="008D4199" w:rsidP="008D4199">
      <w:pPr>
        <w:rPr>
          <w:rFonts w:ascii="Arial" w:hAnsi="Arial" w:cs="Arial"/>
          <w:sz w:val="18"/>
          <w:szCs w:val="18"/>
        </w:rPr>
      </w:pPr>
      <w:r w:rsidRPr="008D4199">
        <w:rPr>
          <w:rFonts w:ascii="Arial" w:hAnsi="Arial" w:cs="Arial"/>
          <w:sz w:val="18"/>
          <w:szCs w:val="18"/>
        </w:rPr>
        <w:t>All in favor?</w:t>
      </w:r>
    </w:p>
    <w:p w14:paraId="66687ECC" w14:textId="77777777" w:rsidR="008D4199" w:rsidRPr="008D4199" w:rsidRDefault="008D4199" w:rsidP="008D4199">
      <w:pPr>
        <w:rPr>
          <w:rFonts w:ascii="Arial" w:hAnsi="Arial" w:cs="Arial"/>
          <w:sz w:val="18"/>
          <w:szCs w:val="18"/>
        </w:rPr>
      </w:pPr>
    </w:p>
    <w:p w14:paraId="51D53B77" w14:textId="77777777" w:rsidR="008D4199" w:rsidRPr="008D4199" w:rsidRDefault="008D4199" w:rsidP="008D4199">
      <w:pPr>
        <w:rPr>
          <w:rFonts w:ascii="Arial" w:hAnsi="Arial" w:cs="Arial"/>
          <w:sz w:val="18"/>
          <w:szCs w:val="18"/>
        </w:rPr>
      </w:pPr>
      <w:r w:rsidRPr="008D4199">
        <w:rPr>
          <w:rFonts w:ascii="Arial" w:hAnsi="Arial" w:cs="Arial"/>
          <w:sz w:val="18"/>
          <w:szCs w:val="18"/>
        </w:rPr>
        <w:t>(Motion passes)</w:t>
      </w:r>
    </w:p>
    <w:p w14:paraId="7C571885" w14:textId="77777777" w:rsidR="008D4199" w:rsidRPr="008D4199" w:rsidRDefault="008D4199" w:rsidP="008D4199">
      <w:pPr>
        <w:rPr>
          <w:rFonts w:ascii="Arial" w:hAnsi="Arial" w:cs="Arial"/>
          <w:sz w:val="18"/>
          <w:szCs w:val="18"/>
        </w:rPr>
      </w:pPr>
    </w:p>
    <w:p w14:paraId="3454B3C8" w14:textId="77777777" w:rsidR="008D4199" w:rsidRPr="008D4199" w:rsidRDefault="008D4199" w:rsidP="008D4199">
      <w:pPr>
        <w:rPr>
          <w:rFonts w:ascii="Arial" w:hAnsi="Arial" w:cs="Arial"/>
          <w:sz w:val="18"/>
          <w:szCs w:val="18"/>
        </w:rPr>
      </w:pPr>
      <w:r w:rsidRPr="008D4199">
        <w:rPr>
          <w:rFonts w:ascii="Arial" w:hAnsi="Arial" w:cs="Arial"/>
          <w:sz w:val="18"/>
          <w:szCs w:val="18"/>
        </w:rPr>
        <w:t>Item five is approved.</w:t>
      </w:r>
    </w:p>
    <w:p w14:paraId="3081D719" w14:textId="77777777" w:rsidR="008D4199" w:rsidRPr="008D4199" w:rsidRDefault="008D4199" w:rsidP="008D4199">
      <w:pPr>
        <w:rPr>
          <w:rFonts w:ascii="Arial" w:hAnsi="Arial" w:cs="Arial"/>
          <w:sz w:val="18"/>
          <w:szCs w:val="18"/>
        </w:rPr>
      </w:pPr>
    </w:p>
    <w:p w14:paraId="0025B2F4" w14:textId="77777777" w:rsidR="008D4199" w:rsidRPr="008D4199" w:rsidRDefault="008D4199" w:rsidP="008D4199">
      <w:pPr>
        <w:rPr>
          <w:rFonts w:ascii="Arial" w:hAnsi="Arial" w:cs="Arial"/>
          <w:sz w:val="18"/>
          <w:szCs w:val="18"/>
        </w:rPr>
      </w:pPr>
      <w:r w:rsidRPr="008D4199">
        <w:rPr>
          <w:rFonts w:ascii="Arial" w:hAnsi="Arial" w:cs="Arial"/>
          <w:sz w:val="18"/>
          <w:szCs w:val="18"/>
        </w:rPr>
        <w:t>Do I have a motion to adjourn?</w:t>
      </w:r>
    </w:p>
    <w:p w14:paraId="414ED816" w14:textId="77777777" w:rsidR="008D4199" w:rsidRPr="008D4199" w:rsidRDefault="008D4199" w:rsidP="008D4199">
      <w:pPr>
        <w:rPr>
          <w:rFonts w:ascii="Arial" w:hAnsi="Arial" w:cs="Arial"/>
          <w:sz w:val="18"/>
          <w:szCs w:val="18"/>
        </w:rPr>
      </w:pPr>
    </w:p>
    <w:p w14:paraId="08C4AC99" w14:textId="77777777" w:rsidR="008D4199" w:rsidRPr="008D4199" w:rsidRDefault="008D4199" w:rsidP="008D4199">
      <w:pPr>
        <w:rPr>
          <w:rFonts w:ascii="Arial" w:hAnsi="Arial" w:cs="Arial"/>
          <w:sz w:val="18"/>
          <w:szCs w:val="18"/>
        </w:rPr>
      </w:pPr>
      <w:r w:rsidRPr="008D4199">
        <w:rPr>
          <w:rFonts w:ascii="Arial" w:hAnsi="Arial" w:cs="Arial"/>
          <w:sz w:val="18"/>
          <w:szCs w:val="18"/>
        </w:rPr>
        <w:t>So moved.</w:t>
      </w:r>
    </w:p>
    <w:p w14:paraId="7C1E1AF5" w14:textId="77777777" w:rsidR="008D4199" w:rsidRPr="008D4199" w:rsidRDefault="008D4199" w:rsidP="008D4199">
      <w:pPr>
        <w:rPr>
          <w:rFonts w:ascii="Arial" w:hAnsi="Arial" w:cs="Arial"/>
          <w:sz w:val="18"/>
          <w:szCs w:val="18"/>
        </w:rPr>
      </w:pPr>
    </w:p>
    <w:p w14:paraId="29FD1DBE" w14:textId="77777777" w:rsidR="008D4199" w:rsidRPr="008D4199" w:rsidRDefault="008D4199" w:rsidP="008D4199">
      <w:pPr>
        <w:rPr>
          <w:rFonts w:ascii="Arial" w:hAnsi="Arial" w:cs="Arial"/>
          <w:sz w:val="18"/>
          <w:szCs w:val="18"/>
        </w:rPr>
      </w:pPr>
      <w:r w:rsidRPr="008D4199">
        <w:rPr>
          <w:rFonts w:ascii="Arial" w:hAnsi="Arial" w:cs="Arial"/>
          <w:sz w:val="18"/>
          <w:szCs w:val="18"/>
        </w:rPr>
        <w:t>Second.</w:t>
      </w:r>
    </w:p>
    <w:p w14:paraId="6E6ADBDC" w14:textId="77777777" w:rsidR="008D4199" w:rsidRPr="008D4199" w:rsidRDefault="008D4199" w:rsidP="008D4199">
      <w:pPr>
        <w:rPr>
          <w:rFonts w:ascii="Arial" w:hAnsi="Arial" w:cs="Arial"/>
          <w:sz w:val="18"/>
          <w:szCs w:val="18"/>
        </w:rPr>
      </w:pPr>
    </w:p>
    <w:p w14:paraId="65CC6C90" w14:textId="14817EF6" w:rsidR="00C867B1" w:rsidRPr="008D4199" w:rsidRDefault="008D4199" w:rsidP="008D4199">
      <w:r w:rsidRPr="008D4199">
        <w:rPr>
          <w:rFonts w:ascii="Arial" w:hAnsi="Arial" w:cs="Arial"/>
          <w:sz w:val="18"/>
          <w:szCs w:val="18"/>
        </w:rPr>
        <w:t>We are adjourned at 12:06 p.m.</w:t>
      </w:r>
    </w:p>
    <w:sectPr w:rsidR="00C867B1" w:rsidRPr="008D41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AC4"/>
    <w:rsid w:val="004E323A"/>
    <w:rsid w:val="00694C1F"/>
    <w:rsid w:val="008D4199"/>
    <w:rsid w:val="00A55272"/>
    <w:rsid w:val="00C867B1"/>
    <w:rsid w:val="00EE4A51"/>
    <w:rsid w:val="00F91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5E710"/>
  <w15:chartTrackingRefBased/>
  <w15:docId w15:val="{29461D78-F72B-4BBB-A123-3727386EC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1A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1A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1A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1A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1A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1A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1A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1A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1A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1A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1A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1A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1A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1A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1A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1A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1A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1AC4"/>
    <w:rPr>
      <w:rFonts w:eastAsiaTheme="majorEastAsia" w:cstheme="majorBidi"/>
      <w:color w:val="272727" w:themeColor="text1" w:themeTint="D8"/>
    </w:rPr>
  </w:style>
  <w:style w:type="paragraph" w:styleId="Title">
    <w:name w:val="Title"/>
    <w:basedOn w:val="Normal"/>
    <w:next w:val="Normal"/>
    <w:link w:val="TitleChar"/>
    <w:uiPriority w:val="10"/>
    <w:qFormat/>
    <w:rsid w:val="00F91A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1A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1A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1A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1AC4"/>
    <w:pPr>
      <w:spacing w:before="160"/>
      <w:jc w:val="center"/>
    </w:pPr>
    <w:rPr>
      <w:i/>
      <w:iCs/>
      <w:color w:val="404040" w:themeColor="text1" w:themeTint="BF"/>
    </w:rPr>
  </w:style>
  <w:style w:type="character" w:customStyle="1" w:styleId="QuoteChar">
    <w:name w:val="Quote Char"/>
    <w:basedOn w:val="DefaultParagraphFont"/>
    <w:link w:val="Quote"/>
    <w:uiPriority w:val="29"/>
    <w:rsid w:val="00F91AC4"/>
    <w:rPr>
      <w:i/>
      <w:iCs/>
      <w:color w:val="404040" w:themeColor="text1" w:themeTint="BF"/>
    </w:rPr>
  </w:style>
  <w:style w:type="paragraph" w:styleId="ListParagraph">
    <w:name w:val="List Paragraph"/>
    <w:basedOn w:val="Normal"/>
    <w:uiPriority w:val="34"/>
    <w:qFormat/>
    <w:rsid w:val="00F91AC4"/>
    <w:pPr>
      <w:ind w:left="720"/>
      <w:contextualSpacing/>
    </w:pPr>
  </w:style>
  <w:style w:type="character" w:styleId="IntenseEmphasis">
    <w:name w:val="Intense Emphasis"/>
    <w:basedOn w:val="DefaultParagraphFont"/>
    <w:uiPriority w:val="21"/>
    <w:qFormat/>
    <w:rsid w:val="00F91AC4"/>
    <w:rPr>
      <w:i/>
      <w:iCs/>
      <w:color w:val="0F4761" w:themeColor="accent1" w:themeShade="BF"/>
    </w:rPr>
  </w:style>
  <w:style w:type="paragraph" w:styleId="IntenseQuote">
    <w:name w:val="Intense Quote"/>
    <w:basedOn w:val="Normal"/>
    <w:next w:val="Normal"/>
    <w:link w:val="IntenseQuoteChar"/>
    <w:uiPriority w:val="30"/>
    <w:qFormat/>
    <w:rsid w:val="00F91A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1AC4"/>
    <w:rPr>
      <w:i/>
      <w:iCs/>
      <w:color w:val="0F4761" w:themeColor="accent1" w:themeShade="BF"/>
    </w:rPr>
  </w:style>
  <w:style w:type="character" w:styleId="IntenseReference">
    <w:name w:val="Intense Reference"/>
    <w:basedOn w:val="DefaultParagraphFont"/>
    <w:uiPriority w:val="32"/>
    <w:qFormat/>
    <w:rsid w:val="00F91AC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1189</Words>
  <Characters>6783</Characters>
  <Application>Microsoft Office Word</Application>
  <DocSecurity>0</DocSecurity>
  <Lines>56</Lines>
  <Paragraphs>15</Paragraphs>
  <ScaleCrop>false</ScaleCrop>
  <Company>The Texas A&amp;M University System</Company>
  <LinksUpToDate>false</LinksUpToDate>
  <CharactersWithSpaces>7957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Hawkins, Grant</dc:creator>
  <cp:keywords/>
  <dc:description/>
  <cp:lastModifiedBy>Hawkins, Grant</cp:lastModifiedBy>
  <cp:revision>3</cp:revision>
  <dcterms:created xsi:type="dcterms:W3CDTF">2026-04-07T19:56:00Z</dcterms:created>
  <dcterms:modified xsi:type="dcterms:W3CDTF">2026-04-07T20:03:00Z</dcterms:modified>
</cp:coreProperties>
</file>