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52B3" w14:textId="2B8920EC" w:rsidR="00C855C5" w:rsidRDefault="00C855C5" w:rsidP="006D50E0">
      <w:pPr>
        <w:pStyle w:val="Heading1"/>
      </w:pPr>
      <w:bookmarkStart w:id="0" w:name="_Hlk222221146"/>
      <w:r>
        <w:t xml:space="preserve">Course </w:t>
      </w:r>
      <w:r w:rsidR="00287A18">
        <w:t>U</w:t>
      </w:r>
      <w:r>
        <w:t>pdate: System-Required Training – Special Edition for Selected Job Titles</w:t>
      </w:r>
      <w:r w:rsidR="0018587C">
        <w:t xml:space="preserve"> (2/17/26)</w:t>
      </w:r>
    </w:p>
    <w:bookmarkEnd w:id="0"/>
    <w:p w14:paraId="325DDC42" w14:textId="77777777" w:rsidR="0018587C" w:rsidRPr="0018587C" w:rsidRDefault="0018587C" w:rsidP="0018587C">
      <w:pPr>
        <w:spacing w:after="0" w:line="276" w:lineRule="auto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Dear A&amp;M System Training Coordinators,</w:t>
      </w:r>
    </w:p>
    <w:p w14:paraId="55D7A3BF" w14:textId="77777777" w:rsidR="0018587C" w:rsidRPr="0018587C" w:rsidRDefault="0018587C" w:rsidP="0018587C">
      <w:pPr>
        <w:spacing w:after="0" w:line="276" w:lineRule="auto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I am pleased to inform you that the updated version of </w:t>
      </w:r>
      <w:r w:rsidRPr="0018587C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14:ligatures w14:val="none"/>
        </w:rPr>
        <w:t>System-Required Training – Special Edition for Selected Job Titles</w:t>
      </w:r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 course (2111935) is now available in TrainTraq.</w:t>
      </w:r>
    </w:p>
    <w:p w14:paraId="4CB1B313" w14:textId="77777777" w:rsidR="0018587C" w:rsidRPr="0018587C" w:rsidRDefault="0018587C" w:rsidP="0018587C">
      <w:pPr>
        <w:spacing w:after="0" w:line="276" w:lineRule="auto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This version incorporates the relevant content updates from </w:t>
      </w:r>
      <w:r w:rsidRPr="0018587C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14:ligatures w14:val="none"/>
        </w:rPr>
        <w:t>Creating a Discrimination-Free Workplace</w:t>
      </w:r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 (99002), </w:t>
      </w:r>
      <w:r w:rsidRPr="0018587C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14:ligatures w14:val="none"/>
        </w:rPr>
        <w:t>Ethics &amp; Fraud</w:t>
      </w:r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 (2114400), and </w:t>
      </w:r>
      <w:r w:rsidRPr="0018587C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14:ligatures w14:val="none"/>
        </w:rPr>
        <w:t>Orientation to the A&amp;M System</w:t>
      </w:r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 (99004) that have been made in the past year.</w:t>
      </w:r>
    </w:p>
    <w:p w14:paraId="582FADD4" w14:textId="77777777" w:rsidR="0018587C" w:rsidRPr="0018587C" w:rsidRDefault="0018587C" w:rsidP="0018587C">
      <w:pPr>
        <w:spacing w:after="0" w:line="276" w:lineRule="auto"/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</w:pPr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As a reminder, this course is a condensed version of the training required by </w:t>
      </w:r>
      <w:hyperlink r:id="rId5" w:history="1">
        <w:r w:rsidRPr="0018587C">
          <w:rPr>
            <w:rFonts w:ascii="Open Sans" w:eastAsia="Times New Roman" w:hAnsi="Open Sans" w:cs="Open Sans"/>
            <w:color w:val="467886"/>
            <w:kern w:val="0"/>
            <w:sz w:val="22"/>
            <w:szCs w:val="22"/>
            <w:u w:val="single"/>
            <w14:ligatures w14:val="none"/>
          </w:rPr>
          <w:t>System Regulation 33.05.02</w:t>
        </w:r>
      </w:hyperlink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. It is designed specifically for employees with a limited job scope who meet all of the following job requirements:</w:t>
      </w:r>
    </w:p>
    <w:p w14:paraId="382C7442" w14:textId="77777777" w:rsidR="0018587C" w:rsidRPr="0018587C" w:rsidRDefault="0018587C" w:rsidP="0018587C">
      <w:pPr>
        <w:numPr>
          <w:ilvl w:val="0"/>
          <w:numId w:val="2"/>
        </w:numPr>
        <w:spacing w:after="0" w:line="276" w:lineRule="auto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Does not use an A&amp;M System-owned </w:t>
      </w:r>
      <w:proofErr w:type="gramStart"/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computer;</w:t>
      </w:r>
      <w:proofErr w:type="gramEnd"/>
    </w:p>
    <w:p w14:paraId="1C74E471" w14:textId="77777777" w:rsidR="0018587C" w:rsidRPr="0018587C" w:rsidRDefault="0018587C" w:rsidP="0018587C">
      <w:pPr>
        <w:numPr>
          <w:ilvl w:val="0"/>
          <w:numId w:val="2"/>
        </w:numPr>
        <w:spacing w:after="0" w:line="276" w:lineRule="auto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Does not have an office or a building </w:t>
      </w:r>
      <w:proofErr w:type="gramStart"/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key;</w:t>
      </w:r>
      <w:proofErr w:type="gramEnd"/>
    </w:p>
    <w:p w14:paraId="4B6C7C12" w14:textId="77777777" w:rsidR="0018587C" w:rsidRPr="0018587C" w:rsidRDefault="0018587C" w:rsidP="0018587C">
      <w:pPr>
        <w:numPr>
          <w:ilvl w:val="0"/>
          <w:numId w:val="2"/>
        </w:numPr>
        <w:spacing w:after="0" w:line="276" w:lineRule="auto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Does not handle sensitive information (such as student grades) as part of his/her job; and</w:t>
      </w:r>
    </w:p>
    <w:p w14:paraId="1BE0A126" w14:textId="77777777" w:rsidR="0018587C" w:rsidRPr="0018587C" w:rsidRDefault="0018587C" w:rsidP="0018587C">
      <w:pPr>
        <w:numPr>
          <w:ilvl w:val="0"/>
          <w:numId w:val="2"/>
        </w:numPr>
        <w:spacing w:after="0" w:line="276" w:lineRule="auto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Does not handle System funds.</w:t>
      </w:r>
    </w:p>
    <w:p w14:paraId="1392E3C8" w14:textId="77777777" w:rsidR="0018587C" w:rsidRPr="0018587C" w:rsidRDefault="0018587C" w:rsidP="0018587C">
      <w:pPr>
        <w:spacing w:before="240" w:line="276" w:lineRule="auto"/>
        <w:rPr>
          <w:rFonts w:ascii="Open Sans" w:eastAsia="Aptos" w:hAnsi="Open Sans" w:cs="Open Sans"/>
          <w:color w:val="000000"/>
          <w:kern w:val="0"/>
          <w:sz w:val="22"/>
          <w:szCs w:val="22"/>
          <w14:ligatures w14:val="none"/>
        </w:rPr>
      </w:pPr>
      <w:r w:rsidRPr="0018587C">
        <w:rPr>
          <w:rFonts w:ascii="Open Sans" w:eastAsia="Aptos" w:hAnsi="Open Sans" w:cs="Open Sans"/>
          <w:color w:val="000000"/>
          <w:kern w:val="0"/>
          <w:sz w:val="22"/>
          <w:szCs w:val="22"/>
          <w14:ligatures w14:val="none"/>
        </w:rPr>
        <w:t>All other employees must take the standard (non-condensed) courses to meet their training requirements.</w:t>
      </w:r>
    </w:p>
    <w:p w14:paraId="0539333F" w14:textId="77777777" w:rsidR="0018587C" w:rsidRPr="0018587C" w:rsidRDefault="0018587C" w:rsidP="0018587C">
      <w:pPr>
        <w:spacing w:after="0" w:line="276" w:lineRule="auto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All applicable assignment rules and reports will remain the same. If you have questions, please let me know.</w:t>
      </w:r>
    </w:p>
    <w:p w14:paraId="7E6FA537" w14:textId="77777777" w:rsidR="0018587C" w:rsidRPr="0018587C" w:rsidRDefault="0018587C" w:rsidP="0018587C">
      <w:pPr>
        <w:spacing w:after="0" w:line="276" w:lineRule="auto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Thanks,</w:t>
      </w:r>
    </w:p>
    <w:p w14:paraId="1C222B10" w14:textId="77777777" w:rsidR="0018587C" w:rsidRPr="0018587C" w:rsidRDefault="0018587C" w:rsidP="0018587C">
      <w:pPr>
        <w:spacing w:after="0" w:line="276" w:lineRule="auto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18587C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Lesley</w:t>
      </w:r>
    </w:p>
    <w:p w14:paraId="65DAD6DB" w14:textId="77777777" w:rsidR="0018587C" w:rsidRPr="0018587C" w:rsidRDefault="0018587C" w:rsidP="0018587C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</w:p>
    <w:p w14:paraId="17718BCB" w14:textId="77777777" w:rsidR="0018587C" w:rsidRPr="0018587C" w:rsidRDefault="0018587C" w:rsidP="0018587C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</w:p>
    <w:p w14:paraId="7A0CA45D" w14:textId="77777777" w:rsidR="0018587C" w:rsidRPr="0018587C" w:rsidRDefault="0018587C" w:rsidP="0018587C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18587C">
        <w:rPr>
          <w:rFonts w:ascii="Open Sans" w:eastAsia="Aptos" w:hAnsi="Open Sans" w:cs="Open Sans"/>
          <w:b/>
          <w:bCs/>
          <w:kern w:val="0"/>
          <w:sz w:val="20"/>
          <w:szCs w:val="20"/>
          <w14:ligatures w14:val="none"/>
        </w:rPr>
        <w:t xml:space="preserve">Lesley Mizer | </w:t>
      </w:r>
      <w:r w:rsidRPr="0018587C">
        <w:rPr>
          <w:rFonts w:ascii="Open Sans" w:eastAsia="Aptos" w:hAnsi="Open Sans" w:cs="Open Sans"/>
          <w:kern w:val="0"/>
          <w:sz w:val="20"/>
          <w:szCs w:val="20"/>
          <w14:ligatures w14:val="none"/>
        </w:rPr>
        <w:t>Instructional Designer V</w:t>
      </w:r>
      <w:r w:rsidRPr="0018587C">
        <w:rPr>
          <w:rFonts w:ascii="Open Sans" w:eastAsia="Aptos" w:hAnsi="Open Sans" w:cs="Open Sans"/>
          <w:kern w:val="0"/>
          <w:sz w:val="20"/>
          <w:szCs w:val="20"/>
          <w14:ligatures w14:val="none"/>
        </w:rPr>
        <w:br/>
        <w:t>Human Resources and Organizational Effectiveness</w:t>
      </w:r>
      <w:r w:rsidRPr="0018587C">
        <w:rPr>
          <w:rFonts w:ascii="Open Sans" w:eastAsia="Aptos" w:hAnsi="Open Sans" w:cs="Open Sans"/>
          <w:color w:val="1F497D"/>
          <w:kern w:val="0"/>
          <w:sz w:val="20"/>
          <w:szCs w:val="20"/>
          <w14:ligatures w14:val="none"/>
        </w:rPr>
        <w:t xml:space="preserve"> </w:t>
      </w:r>
    </w:p>
    <w:p w14:paraId="520A77C6" w14:textId="77777777" w:rsidR="0018587C" w:rsidRPr="0018587C" w:rsidRDefault="0018587C" w:rsidP="0018587C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18587C">
        <w:rPr>
          <w:rFonts w:ascii="Open Sans" w:eastAsia="Aptos" w:hAnsi="Open Sans" w:cs="Open Sans"/>
          <w:kern w:val="0"/>
          <w:sz w:val="20"/>
          <w:szCs w:val="20"/>
          <w14:ligatures w14:val="none"/>
        </w:rPr>
        <w:t xml:space="preserve">1255 TAMU | College Station, Texas 77843-1255 </w:t>
      </w:r>
    </w:p>
    <w:p w14:paraId="76A1C7A9" w14:textId="77777777" w:rsidR="0018587C" w:rsidRPr="0018587C" w:rsidRDefault="0018587C" w:rsidP="0018587C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18587C">
        <w:rPr>
          <w:rFonts w:ascii="Open Sans" w:eastAsia="Aptos" w:hAnsi="Open Sans" w:cs="Open Sans"/>
          <w:kern w:val="0"/>
          <w:sz w:val="20"/>
          <w:szCs w:val="20"/>
          <w14:ligatures w14:val="none"/>
        </w:rPr>
        <w:t xml:space="preserve">ph. 979.845.0083 | </w:t>
      </w:r>
      <w:hyperlink r:id="rId6" w:history="1">
        <w:r w:rsidRPr="0018587C">
          <w:rPr>
            <w:rFonts w:ascii="Open Sans" w:eastAsia="Aptos" w:hAnsi="Open Sans" w:cs="Open Sans"/>
            <w:b/>
            <w:bCs/>
            <w:color w:val="500000"/>
            <w:kern w:val="0"/>
            <w:sz w:val="20"/>
            <w:szCs w:val="20"/>
            <w:u w:val="single"/>
            <w14:ligatures w14:val="none"/>
          </w:rPr>
          <w:t>lmizer@tamu.edu</w:t>
        </w:r>
      </w:hyperlink>
      <w:r w:rsidRPr="0018587C">
        <w:rPr>
          <w:rFonts w:ascii="Open Sans" w:eastAsia="Aptos" w:hAnsi="Open Sans" w:cs="Open Sans"/>
          <w:color w:val="500000"/>
          <w:kern w:val="0"/>
          <w:sz w:val="20"/>
          <w:szCs w:val="20"/>
          <w14:ligatures w14:val="none"/>
        </w:rPr>
        <w:t xml:space="preserve"> </w:t>
      </w:r>
    </w:p>
    <w:p w14:paraId="37758B57" w14:textId="77777777" w:rsidR="0018587C" w:rsidRPr="0018587C" w:rsidRDefault="0018587C" w:rsidP="0018587C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hyperlink r:id="rId7" w:history="1">
        <w:r w:rsidRPr="0018587C">
          <w:rPr>
            <w:rFonts w:ascii="Open Sans" w:eastAsia="Aptos" w:hAnsi="Open Sans" w:cs="Open Sans"/>
            <w:b/>
            <w:bCs/>
            <w:color w:val="500000"/>
            <w:kern w:val="0"/>
            <w:sz w:val="20"/>
            <w:szCs w:val="20"/>
            <w:u w:val="single"/>
            <w14:ligatures w14:val="none"/>
          </w:rPr>
          <w:t>tx.ag/servicehero</w:t>
        </w:r>
      </w:hyperlink>
      <w:r w:rsidRPr="0018587C">
        <w:rPr>
          <w:rFonts w:ascii="Open Sans" w:eastAsia="Aptos" w:hAnsi="Open Sans" w:cs="Open Sans"/>
          <w:kern w:val="0"/>
          <w:sz w:val="20"/>
          <w:szCs w:val="20"/>
          <w14:ligatures w14:val="none"/>
        </w:rPr>
        <w:t xml:space="preserve"> |</w:t>
      </w:r>
      <w:r w:rsidRPr="0018587C">
        <w:rPr>
          <w:rFonts w:ascii="Open Sans" w:eastAsia="Aptos" w:hAnsi="Open Sans" w:cs="Open Sans"/>
          <w:b/>
          <w:bCs/>
          <w:color w:val="500000"/>
          <w:kern w:val="0"/>
          <w:sz w:val="20"/>
          <w:szCs w:val="20"/>
          <w14:ligatures w14:val="none"/>
        </w:rPr>
        <w:t xml:space="preserve"> </w:t>
      </w:r>
      <w:hyperlink r:id="rId8" w:history="1">
        <w:r w:rsidRPr="0018587C">
          <w:rPr>
            <w:rFonts w:ascii="Open Sans" w:eastAsia="Aptos" w:hAnsi="Open Sans" w:cs="Open Sans"/>
            <w:b/>
            <w:bCs/>
            <w:i/>
            <w:iCs/>
            <w:color w:val="500000"/>
            <w:kern w:val="0"/>
            <w:sz w:val="20"/>
            <w:szCs w:val="20"/>
            <w:u w:val="single"/>
            <w14:ligatures w14:val="none"/>
          </w:rPr>
          <w:t>Purpose Driven. People Focused.</w:t>
        </w:r>
      </w:hyperlink>
    </w:p>
    <w:p w14:paraId="336F66A4" w14:textId="77777777" w:rsidR="0018587C" w:rsidRPr="0018587C" w:rsidRDefault="0018587C" w:rsidP="0018587C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18587C">
        <w:rPr>
          <w:rFonts w:ascii="Open Sans" w:eastAsia="Aptos" w:hAnsi="Open Sans" w:cs="Open Sans"/>
          <w:b/>
          <w:bCs/>
          <w:color w:val="1F497D"/>
          <w:kern w:val="0"/>
          <w:sz w:val="20"/>
          <w:szCs w:val="20"/>
          <w14:ligatures w14:val="none"/>
        </w:rPr>
        <w:t> </w:t>
      </w:r>
    </w:p>
    <w:p w14:paraId="53C179D8" w14:textId="77777777" w:rsidR="0018587C" w:rsidRPr="0018587C" w:rsidRDefault="0018587C" w:rsidP="0018587C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18587C">
        <w:rPr>
          <w:rFonts w:ascii="Open Sans" w:eastAsia="Aptos" w:hAnsi="Open Sans" w:cs="Open Sans"/>
          <w:b/>
          <w:bCs/>
          <w:kern w:val="0"/>
          <w:sz w:val="20"/>
          <w:szCs w:val="20"/>
          <w14:ligatures w14:val="none"/>
        </w:rPr>
        <w:t>TEXAS A&amp;M UNIVERSITY</w:t>
      </w:r>
    </w:p>
    <w:p w14:paraId="38F85EE6" w14:textId="77777777" w:rsidR="006D50E0" w:rsidRDefault="006D50E0" w:rsidP="00C855C5"/>
    <w:sectPr w:rsidR="006D5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E38C1"/>
    <w:multiLevelType w:val="multilevel"/>
    <w:tmpl w:val="F2AA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F2E3D"/>
    <w:multiLevelType w:val="hybridMultilevel"/>
    <w:tmpl w:val="520C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1316">
    <w:abstractNumId w:val="1"/>
  </w:num>
  <w:num w:numId="2" w16cid:durableId="16949150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C5"/>
    <w:rsid w:val="00126DE7"/>
    <w:rsid w:val="0018587C"/>
    <w:rsid w:val="00287A18"/>
    <w:rsid w:val="002A28FA"/>
    <w:rsid w:val="005114C3"/>
    <w:rsid w:val="006D50E0"/>
    <w:rsid w:val="006E24EF"/>
    <w:rsid w:val="00746B0E"/>
    <w:rsid w:val="00C8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DB84C"/>
  <w15:chartTrackingRefBased/>
  <w15:docId w15:val="{67A39DD1-28D9-43DB-AD2A-887B361C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0E0"/>
  </w:style>
  <w:style w:type="paragraph" w:styleId="Heading1">
    <w:name w:val="heading 1"/>
    <w:basedOn w:val="Normal"/>
    <w:next w:val="Normal"/>
    <w:link w:val="Heading1Char"/>
    <w:uiPriority w:val="9"/>
    <w:qFormat/>
    <w:rsid w:val="00C85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5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5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50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loyees.tamu.edu/contac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e.tamu.edu/TDClient/45/Portal/H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mizer@tamu.edu" TargetMode="External"/><Relationship Id="rId5" Type="http://schemas.openxmlformats.org/officeDocument/2006/relationships/hyperlink" Target="https://policies.tamus.edu/33-05-0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252</Words>
  <Characters>1385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Update: System-Required Training - Special Edition for Selected Job Titles</dc:title>
  <dc:subject/>
  <dc:creator>Mizer, Lesley A</dc:creator>
  <cp:keywords/>
  <dc:description/>
  <cp:lastModifiedBy>Mizer, Lesley A</cp:lastModifiedBy>
  <cp:revision>5</cp:revision>
  <dcterms:created xsi:type="dcterms:W3CDTF">2026-02-17T17:11:00Z</dcterms:created>
  <dcterms:modified xsi:type="dcterms:W3CDTF">2026-02-20T19:54:00Z</dcterms:modified>
</cp:coreProperties>
</file>