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0FEC4" w14:textId="77777777" w:rsidR="0047711E" w:rsidRDefault="0047711E" w:rsidP="0047711E">
      <w:pPr>
        <w:jc w:val="center"/>
        <w:rPr>
          <w:sz w:val="24"/>
        </w:rPr>
      </w:pPr>
      <w:r>
        <w:rPr>
          <w:sz w:val="24"/>
        </w:rPr>
        <w:t xml:space="preserve">Agenda Item No. </w:t>
      </w:r>
    </w:p>
    <w:p w14:paraId="06BA52B0" w14:textId="77777777" w:rsidR="0047711E" w:rsidRDefault="0047711E" w:rsidP="0047711E">
      <w:pPr>
        <w:jc w:val="center"/>
        <w:rPr>
          <w:sz w:val="24"/>
        </w:rPr>
      </w:pPr>
    </w:p>
    <w:p w14:paraId="3502E73B" w14:textId="20594080" w:rsidR="0047711E" w:rsidRPr="00560CAC" w:rsidRDefault="0047711E" w:rsidP="0047711E">
      <w:pPr>
        <w:jc w:val="center"/>
        <w:rPr>
          <w:b/>
          <w:sz w:val="24"/>
        </w:rPr>
      </w:pPr>
      <w:r w:rsidRPr="00560CAC">
        <w:rPr>
          <w:b/>
          <w:sz w:val="24"/>
        </w:rPr>
        <w:t>TEXAS A&amp;M UNIVERSITY</w:t>
      </w:r>
      <w:r w:rsidR="004A59C8">
        <w:rPr>
          <w:b/>
          <w:sz w:val="24"/>
        </w:rPr>
        <w:t>-COMMERCE</w:t>
      </w:r>
    </w:p>
    <w:p w14:paraId="4B6D8C3D" w14:textId="77777777" w:rsidR="0047711E" w:rsidRPr="00560CAC" w:rsidRDefault="0047711E" w:rsidP="0047711E">
      <w:pPr>
        <w:jc w:val="center"/>
        <w:rPr>
          <w:sz w:val="24"/>
        </w:rPr>
      </w:pPr>
      <w:r w:rsidRPr="00560CAC">
        <w:rPr>
          <w:sz w:val="24"/>
        </w:rPr>
        <w:t>Office of the President</w:t>
      </w:r>
    </w:p>
    <w:p w14:paraId="44A9D6C7" w14:textId="30A1518B" w:rsidR="0047711E" w:rsidRPr="00E90C17" w:rsidRDefault="004A59C8" w:rsidP="0047711E">
      <w:pPr>
        <w:jc w:val="center"/>
        <w:rPr>
          <w:sz w:val="24"/>
        </w:rPr>
      </w:pPr>
      <w:r>
        <w:rPr>
          <w:sz w:val="24"/>
        </w:rPr>
        <w:t>July 9, 2021</w:t>
      </w:r>
    </w:p>
    <w:p w14:paraId="42A1693C" w14:textId="77777777" w:rsidR="0047711E" w:rsidRPr="00560CAC" w:rsidRDefault="0047711E" w:rsidP="0047711E">
      <w:pPr>
        <w:jc w:val="center"/>
        <w:rPr>
          <w:sz w:val="24"/>
        </w:rPr>
      </w:pPr>
    </w:p>
    <w:p w14:paraId="454EED93" w14:textId="77777777" w:rsidR="0047711E" w:rsidRPr="00560CAC" w:rsidRDefault="0047711E" w:rsidP="0047711E">
      <w:pPr>
        <w:pStyle w:val="Heading2"/>
      </w:pPr>
      <w:r w:rsidRPr="00560CAC">
        <w:t>Members, Board of Regents</w:t>
      </w:r>
    </w:p>
    <w:p w14:paraId="7FFD04E1" w14:textId="77777777" w:rsidR="0047711E" w:rsidRPr="00560CAC" w:rsidRDefault="0047711E" w:rsidP="0047711E">
      <w:pPr>
        <w:pStyle w:val="Heading2"/>
      </w:pPr>
      <w:r w:rsidRPr="00560CAC">
        <w:t xml:space="preserve">The </w:t>
      </w:r>
      <w:smartTag w:uri="urn:schemas-microsoft-com:office:smarttags" w:element="place">
        <w:smartTag w:uri="urn:schemas-microsoft-com:office:smarttags" w:element="PlaceName">
          <w:r w:rsidRPr="00560CAC">
            <w:t>Texas</w:t>
          </w:r>
        </w:smartTag>
        <w:r w:rsidRPr="00560CAC">
          <w:t xml:space="preserve"> </w:t>
        </w:r>
        <w:smartTag w:uri="urn:schemas-microsoft-com:office:smarttags" w:element="PlaceName">
          <w:r w:rsidRPr="00560CAC">
            <w:t>A&amp;M</w:t>
          </w:r>
        </w:smartTag>
        <w:r w:rsidRPr="00560CAC">
          <w:t xml:space="preserve"> </w:t>
        </w:r>
        <w:smartTag w:uri="urn:schemas-microsoft-com:office:smarttags" w:element="PlaceType">
          <w:r w:rsidRPr="00560CAC">
            <w:t>University</w:t>
          </w:r>
        </w:smartTag>
      </w:smartTag>
      <w:r w:rsidRPr="00560CAC">
        <w:t xml:space="preserve"> System</w:t>
      </w:r>
    </w:p>
    <w:p w14:paraId="28B11BD5" w14:textId="77777777" w:rsidR="0047711E" w:rsidRPr="00560CAC" w:rsidRDefault="0047711E" w:rsidP="0047711E">
      <w:pPr>
        <w:ind w:firstLine="720"/>
        <w:jc w:val="both"/>
        <w:rPr>
          <w:sz w:val="24"/>
        </w:rPr>
      </w:pPr>
    </w:p>
    <w:p w14:paraId="2D858A07" w14:textId="3D9B24C4" w:rsidR="0047711E" w:rsidRPr="00560CAC" w:rsidRDefault="0047711E" w:rsidP="00DE4667">
      <w:pPr>
        <w:pStyle w:val="BodyText"/>
        <w:tabs>
          <w:tab w:val="left" w:pos="900"/>
        </w:tabs>
        <w:ind w:left="900" w:hanging="900"/>
        <w:jc w:val="both"/>
      </w:pPr>
      <w:r w:rsidRPr="00560CAC">
        <w:t>Subject:</w:t>
      </w:r>
      <w:r w:rsidRPr="00560CAC">
        <w:tab/>
        <w:t xml:space="preserve">Adoption of a Resolution Honoring </w:t>
      </w:r>
      <w:r w:rsidR="004A59C8">
        <w:t>Officer Harry Patrick for</w:t>
      </w:r>
      <w:r w:rsidRPr="00560CAC">
        <w:t xml:space="preserve"> His </w:t>
      </w:r>
      <w:r w:rsidR="004A59C8">
        <w:t>Valor and Courage in the Rendering of Life-Saving Aid to an Employee at Texas A&amp;M University-Commerce</w:t>
      </w:r>
    </w:p>
    <w:p w14:paraId="770D0B9A" w14:textId="77777777" w:rsidR="0047711E" w:rsidRPr="00560CAC" w:rsidRDefault="0047711E" w:rsidP="0047711E">
      <w:pPr>
        <w:pStyle w:val="BodyText"/>
        <w:jc w:val="both"/>
      </w:pPr>
    </w:p>
    <w:p w14:paraId="4A8303B6" w14:textId="2B4073B7" w:rsidR="0047711E" w:rsidRPr="00560CAC" w:rsidRDefault="0047711E" w:rsidP="0047711E">
      <w:pPr>
        <w:pStyle w:val="BodyText"/>
        <w:jc w:val="both"/>
      </w:pPr>
      <w:r w:rsidRPr="00560CAC">
        <w:t>I respectfully request</w:t>
      </w:r>
      <w:r>
        <w:t xml:space="preserve"> the</w:t>
      </w:r>
      <w:r w:rsidRPr="00560CAC">
        <w:t xml:space="preserve"> Board of Regents</w:t>
      </w:r>
      <w:r>
        <w:t>’</w:t>
      </w:r>
      <w:r w:rsidRPr="00560CAC">
        <w:t xml:space="preserve"> appro</w:t>
      </w:r>
      <w:r>
        <w:t>val of the</w:t>
      </w:r>
      <w:r w:rsidRPr="00560CAC">
        <w:t xml:space="preserve"> following resolution honoring </w:t>
      </w:r>
      <w:r w:rsidR="004A59C8">
        <w:t xml:space="preserve">Officer Harry Patrick for </w:t>
      </w:r>
      <w:r w:rsidRPr="00560CAC">
        <w:t xml:space="preserve">his </w:t>
      </w:r>
      <w:r w:rsidR="009D2D1E">
        <w:t>valor and courage in rendering life-saving aid to an employee at</w:t>
      </w:r>
      <w:r w:rsidRPr="00560CAC">
        <w:t xml:space="preserve"> Texas A&amp;M University</w:t>
      </w:r>
      <w:r w:rsidR="004A59C8">
        <w:t>-Commerce</w:t>
      </w:r>
      <w:r w:rsidRPr="00560CAC">
        <w:t>.</w:t>
      </w:r>
    </w:p>
    <w:p w14:paraId="1F324532" w14:textId="77777777" w:rsidR="0047711E" w:rsidRPr="00560CAC" w:rsidRDefault="0047711E" w:rsidP="0047711E">
      <w:pPr>
        <w:pStyle w:val="BodyText"/>
        <w:jc w:val="both"/>
      </w:pPr>
    </w:p>
    <w:p w14:paraId="66954E1A" w14:textId="018FA20D" w:rsidR="0047711E" w:rsidRPr="00560CAC" w:rsidRDefault="0047711E" w:rsidP="0047711E">
      <w:pPr>
        <w:pStyle w:val="BodyText"/>
        <w:jc w:val="both"/>
      </w:pPr>
      <w:r w:rsidRPr="00560CAC">
        <w:t>“WHEREAS,</w:t>
      </w:r>
      <w:r>
        <w:t xml:space="preserve"> </w:t>
      </w:r>
      <w:r w:rsidR="009D2D1E">
        <w:t>on April 26, 2021, patrol officer Harry Patrick was flagged down by an SSC employee who told him there was a man in the parking lot who was bleeding profusely with a serious injury</w:t>
      </w:r>
      <w:r w:rsidRPr="00560CAC">
        <w:t>; and</w:t>
      </w:r>
    </w:p>
    <w:p w14:paraId="08E22B77" w14:textId="77777777" w:rsidR="0047711E" w:rsidRPr="00560CAC" w:rsidRDefault="0047711E" w:rsidP="0047711E">
      <w:pPr>
        <w:pStyle w:val="BodyText"/>
        <w:jc w:val="both"/>
      </w:pPr>
    </w:p>
    <w:p w14:paraId="67AA3CE9" w14:textId="57ECF666" w:rsidR="0047711E" w:rsidRDefault="0047711E" w:rsidP="0047711E">
      <w:pPr>
        <w:pStyle w:val="BodyText"/>
        <w:jc w:val="both"/>
      </w:pPr>
      <w:r w:rsidRPr="00560CAC">
        <w:t xml:space="preserve">WHEREAS, </w:t>
      </w:r>
      <w:r w:rsidR="009D2D1E">
        <w:t>Officer Patrick advised dispatch of the situation and requested an emer</w:t>
      </w:r>
      <w:r w:rsidR="00090900">
        <w:t xml:space="preserve">gency medical response unit, </w:t>
      </w:r>
      <w:r w:rsidR="009D2D1E">
        <w:t xml:space="preserve">exited his patrol vehicle and </w:t>
      </w:r>
      <w:r w:rsidR="002F6735">
        <w:t>found</w:t>
      </w:r>
      <w:r w:rsidR="009D2D1E">
        <w:t xml:space="preserve"> the injured man sitting on a zero-turn mower</w:t>
      </w:r>
      <w:r w:rsidR="009D2D1E" w:rsidRPr="00403ED8">
        <w:t xml:space="preserve">; </w:t>
      </w:r>
      <w:r w:rsidR="000B35D2">
        <w:t>and</w:t>
      </w:r>
    </w:p>
    <w:p w14:paraId="08EF97D5" w14:textId="77777777" w:rsidR="0047711E" w:rsidRPr="00560CAC" w:rsidRDefault="0047711E" w:rsidP="0047711E">
      <w:pPr>
        <w:pStyle w:val="BodyText"/>
        <w:jc w:val="both"/>
      </w:pPr>
    </w:p>
    <w:p w14:paraId="5526A1E4" w14:textId="30DAA6A1" w:rsidR="0047711E" w:rsidRPr="00560CAC" w:rsidRDefault="0047711E" w:rsidP="0047711E">
      <w:pPr>
        <w:pStyle w:val="BodyText"/>
        <w:jc w:val="both"/>
      </w:pPr>
      <w:r w:rsidRPr="00560CAC">
        <w:t xml:space="preserve">WHEREAS, </w:t>
      </w:r>
      <w:r w:rsidR="009D2D1E">
        <w:t>the man’s lower left leg was bleeding profusely and it was determined that there was a compound fracture to the lower left leg that had broken through the skin</w:t>
      </w:r>
      <w:r w:rsidR="009D2D1E" w:rsidRPr="00403ED8">
        <w:t>;</w:t>
      </w:r>
      <w:r w:rsidRPr="00403ED8">
        <w:t xml:space="preserve"> and</w:t>
      </w:r>
    </w:p>
    <w:p w14:paraId="78AD64A1" w14:textId="24E8B55C" w:rsidR="0047711E" w:rsidRDefault="0047711E" w:rsidP="0047711E">
      <w:pPr>
        <w:pStyle w:val="BodyText"/>
        <w:jc w:val="both"/>
      </w:pPr>
    </w:p>
    <w:p w14:paraId="592D7E1E" w14:textId="63D02708" w:rsidR="0047711E" w:rsidRDefault="0047711E" w:rsidP="0047711E">
      <w:pPr>
        <w:pStyle w:val="BodyText"/>
        <w:jc w:val="both"/>
      </w:pPr>
      <w:r w:rsidRPr="00240ABD">
        <w:t xml:space="preserve">WHEREAS, </w:t>
      </w:r>
      <w:r w:rsidR="009D2D1E">
        <w:t>an SSC supervisor was present and had attempted to stop the bleeding by applying a belt to the leg below the knee; however, the wound was still bleeding profusely</w:t>
      </w:r>
      <w:r w:rsidRPr="00581078">
        <w:t xml:space="preserve">; </w:t>
      </w:r>
      <w:r w:rsidRPr="003159E7">
        <w:t>and</w:t>
      </w:r>
      <w:r>
        <w:t xml:space="preserve"> </w:t>
      </w:r>
    </w:p>
    <w:p w14:paraId="414C1A77" w14:textId="77777777" w:rsidR="0047711E" w:rsidRDefault="0047711E" w:rsidP="0047711E">
      <w:pPr>
        <w:pStyle w:val="BodyText"/>
        <w:jc w:val="both"/>
      </w:pPr>
    </w:p>
    <w:p w14:paraId="548FF9AF" w14:textId="58B0D098" w:rsidR="009D2D1E" w:rsidRDefault="0047711E" w:rsidP="0047711E">
      <w:pPr>
        <w:pStyle w:val="BodyText"/>
        <w:jc w:val="both"/>
      </w:pPr>
      <w:r w:rsidRPr="00560CAC">
        <w:t xml:space="preserve">WHEREAS, </w:t>
      </w:r>
      <w:r w:rsidR="009D2D1E">
        <w:t>Officer Patrick then removed a department-issued tourniquet from his duty belt and applied it above the knee of the injured man, logged his action with dispatch</w:t>
      </w:r>
      <w:r w:rsidR="002F6735">
        <w:t>,</w:t>
      </w:r>
      <w:r w:rsidR="009D2D1E">
        <w:t xml:space="preserve"> and he was able to apply enough pressure to slow the severe bleeding</w:t>
      </w:r>
      <w:r w:rsidR="00D94E27">
        <w:t>; and</w:t>
      </w:r>
    </w:p>
    <w:p w14:paraId="3CC39363" w14:textId="77777777" w:rsidR="009D2D1E" w:rsidRDefault="009D2D1E" w:rsidP="0047711E">
      <w:pPr>
        <w:pStyle w:val="BodyText"/>
        <w:jc w:val="both"/>
      </w:pPr>
    </w:p>
    <w:p w14:paraId="0B4E927F" w14:textId="77777777" w:rsidR="00D94E27" w:rsidRDefault="009D2D1E" w:rsidP="0047711E">
      <w:pPr>
        <w:pStyle w:val="BodyText"/>
        <w:jc w:val="both"/>
      </w:pPr>
      <w:r w:rsidRPr="00560CAC">
        <w:t>WHEREAS,</w:t>
      </w:r>
      <w:r w:rsidR="00D94E27">
        <w:t xml:space="preserve"> Officer Patrick continued to speak to the injured man to keep his attention until emergency medical personnel arrived and he was airlifted to an emergency trauma unit</w:t>
      </w:r>
      <w:r w:rsidR="0047711E" w:rsidRPr="00A309A5">
        <w:t xml:space="preserve">; </w:t>
      </w:r>
      <w:r w:rsidR="00D94E27">
        <w:t>and</w:t>
      </w:r>
    </w:p>
    <w:p w14:paraId="7D327AD5" w14:textId="77777777" w:rsidR="00D94E27" w:rsidRDefault="00D94E27" w:rsidP="0047711E">
      <w:pPr>
        <w:pStyle w:val="BodyText"/>
        <w:jc w:val="both"/>
      </w:pPr>
    </w:p>
    <w:p w14:paraId="5E44946F" w14:textId="201E3D89" w:rsidR="00D94E27" w:rsidRDefault="00D94E27" w:rsidP="0047711E">
      <w:pPr>
        <w:pStyle w:val="BodyText"/>
        <w:jc w:val="both"/>
      </w:pPr>
      <w:r>
        <w:t xml:space="preserve">WHEREAS, the man’s injury was life-threatening and he would have lost considerably more blood before the arrival of emergency medical personnel without the intervention of Officer Patrick; and </w:t>
      </w:r>
    </w:p>
    <w:p w14:paraId="66A958CA" w14:textId="77777777" w:rsidR="00D94E27" w:rsidRDefault="00D94E27" w:rsidP="0047711E">
      <w:pPr>
        <w:pStyle w:val="BodyText"/>
        <w:jc w:val="both"/>
      </w:pPr>
    </w:p>
    <w:p w14:paraId="1FA031B5" w14:textId="2CFD502D" w:rsidR="0047711E" w:rsidRDefault="00D94E27" w:rsidP="0047711E">
      <w:pPr>
        <w:pStyle w:val="BodyText"/>
        <w:jc w:val="both"/>
      </w:pPr>
      <w:r>
        <w:t>WHEREAS, Officer</w:t>
      </w:r>
      <w:r w:rsidR="002F6735">
        <w:t xml:space="preserve"> Patrick</w:t>
      </w:r>
      <w:r>
        <w:t xml:space="preserve"> is to be commended for his extraordinary effort and quick thinking during this possible life-threatening emergency; </w:t>
      </w:r>
      <w:r w:rsidR="0047711E" w:rsidRPr="00A309A5">
        <w:t>now</w:t>
      </w:r>
      <w:r w:rsidR="0047711E" w:rsidRPr="006A7B3D">
        <w:t>, therefore, be it</w:t>
      </w:r>
    </w:p>
    <w:p w14:paraId="742B39A2" w14:textId="77777777" w:rsidR="00BE47BA" w:rsidRPr="00560CAC" w:rsidRDefault="00BE47BA" w:rsidP="0047711E">
      <w:pPr>
        <w:pStyle w:val="BodyText"/>
        <w:jc w:val="both"/>
      </w:pPr>
    </w:p>
    <w:p w14:paraId="5F9FA480" w14:textId="0B8090A5" w:rsidR="0047711E" w:rsidRPr="00560CAC" w:rsidRDefault="0047711E" w:rsidP="0047711E">
      <w:pPr>
        <w:pStyle w:val="BodyText"/>
        <w:jc w:val="both"/>
      </w:pPr>
      <w:r w:rsidRPr="00560CAC">
        <w:t>RESOLVED</w:t>
      </w:r>
      <w:r w:rsidRPr="000A0E37">
        <w:t>, that</w:t>
      </w:r>
      <w:r w:rsidRPr="00560CAC">
        <w:t xml:space="preserve"> we, the members of t</w:t>
      </w:r>
      <w:r>
        <w:t>he Board of Regents of T</w:t>
      </w:r>
      <w:r w:rsidRPr="00560CAC">
        <w:t xml:space="preserve">he Texas A&amp;M University System, </w:t>
      </w:r>
      <w:r w:rsidR="00D94E27">
        <w:t>wish to publicly honor Officer Harry Patrick for his outstanding valor, courage, and heroic action and to express our profound admiration and respect for his deeds; an</w:t>
      </w:r>
      <w:r w:rsidRPr="00560CAC">
        <w:t>d, be it</w:t>
      </w:r>
      <w:r>
        <w:t>,</w:t>
      </w:r>
      <w:r w:rsidRPr="00560CAC">
        <w:t xml:space="preserve"> further</w:t>
      </w:r>
    </w:p>
    <w:p w14:paraId="0A76A1BD" w14:textId="4F960EBF" w:rsidR="0047711E" w:rsidRDefault="0047711E" w:rsidP="0047711E">
      <w:pPr>
        <w:pStyle w:val="BodyText"/>
        <w:jc w:val="both"/>
      </w:pPr>
    </w:p>
    <w:p w14:paraId="4AC0A494" w14:textId="5B76B0E2" w:rsidR="002F17D0" w:rsidRDefault="002F17D0" w:rsidP="0047711E">
      <w:pPr>
        <w:pStyle w:val="BodyText"/>
        <w:jc w:val="both"/>
      </w:pPr>
    </w:p>
    <w:p w14:paraId="736CB640" w14:textId="2C98A186" w:rsidR="002F17D0" w:rsidRDefault="002F17D0" w:rsidP="0047711E">
      <w:pPr>
        <w:pStyle w:val="BodyText"/>
        <w:jc w:val="both"/>
      </w:pPr>
    </w:p>
    <w:p w14:paraId="76795749" w14:textId="281681E8" w:rsidR="002F17D0" w:rsidRDefault="002F17D0" w:rsidP="0047711E">
      <w:pPr>
        <w:pStyle w:val="BodyText"/>
        <w:jc w:val="both"/>
      </w:pPr>
    </w:p>
    <w:p w14:paraId="02827AD3" w14:textId="77777777" w:rsidR="002F17D0" w:rsidRPr="00560CAC" w:rsidRDefault="002F17D0" w:rsidP="0047711E">
      <w:pPr>
        <w:pStyle w:val="BodyText"/>
        <w:jc w:val="both"/>
      </w:pPr>
    </w:p>
    <w:p w14:paraId="04277DF8" w14:textId="05C99BD7" w:rsidR="0047711E" w:rsidRPr="00560CAC" w:rsidRDefault="0047711E" w:rsidP="0047711E">
      <w:pPr>
        <w:pStyle w:val="BodyText"/>
        <w:jc w:val="both"/>
      </w:pPr>
      <w:r w:rsidRPr="00560CAC">
        <w:t>RESOLVED</w:t>
      </w:r>
      <w:r w:rsidRPr="000A0E37">
        <w:t>, that</w:t>
      </w:r>
      <w:r w:rsidRPr="00560CAC">
        <w:t xml:space="preserve"> this resolution be </w:t>
      </w:r>
      <w:r>
        <w:t>included in</w:t>
      </w:r>
      <w:r w:rsidRPr="00560CAC">
        <w:t xml:space="preserve"> the minutes, and copies thereof signed by the Chairman of the Board of Regents of The Texas A&amp;M University System, and </w:t>
      </w:r>
      <w:r w:rsidR="00D94E27">
        <w:t xml:space="preserve">be </w:t>
      </w:r>
      <w:r w:rsidRPr="00560CAC">
        <w:t xml:space="preserve">presented to </w:t>
      </w:r>
      <w:r w:rsidR="00D94E27">
        <w:t>Officer Patrick</w:t>
      </w:r>
      <w:r w:rsidRPr="00560CAC">
        <w:t xml:space="preserve"> and to the Archives of Texas A&amp;M University</w:t>
      </w:r>
      <w:r w:rsidR="00D94E27">
        <w:t>-Commerce</w:t>
      </w:r>
      <w:r w:rsidRPr="00560CAC">
        <w:t xml:space="preserve"> as an expression of appreciation and respect for </w:t>
      </w:r>
      <w:r w:rsidR="00D94E27">
        <w:t>a job well done</w:t>
      </w:r>
      <w:r w:rsidRPr="00560CAC">
        <w:t>.</w:t>
      </w:r>
    </w:p>
    <w:p w14:paraId="7A18504F" w14:textId="77777777" w:rsidR="0047711E" w:rsidRPr="00560CAC" w:rsidRDefault="0047711E" w:rsidP="0047711E">
      <w:pPr>
        <w:pStyle w:val="BodyText"/>
        <w:jc w:val="both"/>
      </w:pPr>
    </w:p>
    <w:p w14:paraId="11CDCFE7" w14:textId="19B4B297" w:rsidR="0047711E" w:rsidRPr="00560CAC" w:rsidRDefault="0047711E" w:rsidP="0047711E">
      <w:pPr>
        <w:keepLines/>
        <w:jc w:val="both"/>
        <w:rPr>
          <w:sz w:val="24"/>
        </w:rPr>
      </w:pPr>
      <w:r w:rsidRPr="00560CAC">
        <w:rPr>
          <w:sz w:val="24"/>
        </w:rPr>
        <w:t>ADOPTED, this</w:t>
      </w:r>
      <w:r>
        <w:rPr>
          <w:sz w:val="24"/>
        </w:rPr>
        <w:t xml:space="preserve"> </w:t>
      </w:r>
      <w:r w:rsidR="00D94E27">
        <w:rPr>
          <w:sz w:val="24"/>
        </w:rPr>
        <w:t>26</w:t>
      </w:r>
      <w:r w:rsidR="008B5747" w:rsidRPr="00844215">
        <w:rPr>
          <w:sz w:val="24"/>
          <w:vertAlign w:val="superscript"/>
        </w:rPr>
        <w:t>th</w:t>
      </w:r>
      <w:r w:rsidR="008B5747">
        <w:rPr>
          <w:sz w:val="24"/>
        </w:rPr>
        <w:t xml:space="preserve"> </w:t>
      </w:r>
      <w:r w:rsidRPr="00AE2AA0">
        <w:rPr>
          <w:sz w:val="24"/>
        </w:rPr>
        <w:t xml:space="preserve">day of </w:t>
      </w:r>
      <w:r w:rsidR="00D94E27">
        <w:rPr>
          <w:sz w:val="24"/>
        </w:rPr>
        <w:t>August 2021</w:t>
      </w:r>
      <w:r w:rsidRPr="00AE2AA0">
        <w:rPr>
          <w:sz w:val="24"/>
        </w:rPr>
        <w:t>.”</w:t>
      </w:r>
    </w:p>
    <w:p w14:paraId="1FAD854C" w14:textId="77777777" w:rsidR="0047711E" w:rsidRPr="00560CAC" w:rsidRDefault="0047711E" w:rsidP="0047711E">
      <w:pPr>
        <w:rPr>
          <w:sz w:val="24"/>
        </w:rPr>
      </w:pPr>
    </w:p>
    <w:p w14:paraId="5EDF66CF" w14:textId="1FB305E3" w:rsidR="0047711E" w:rsidRPr="00560CAC" w:rsidRDefault="0047711E" w:rsidP="008B5747">
      <w:pPr>
        <w:ind w:left="4320" w:firstLine="720"/>
        <w:rPr>
          <w:sz w:val="24"/>
        </w:rPr>
      </w:pPr>
      <w:r w:rsidRPr="00560CAC">
        <w:rPr>
          <w:sz w:val="24"/>
        </w:rPr>
        <w:t>Respectfully submitted,</w:t>
      </w:r>
    </w:p>
    <w:p w14:paraId="53EC2095" w14:textId="53BCDA9F" w:rsidR="0047711E" w:rsidRDefault="00D94E27" w:rsidP="00D94E27">
      <w:pPr>
        <w:ind w:hanging="540"/>
        <w:rPr>
          <w:noProof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F1BD94F" w14:textId="77777777" w:rsidR="001149BF" w:rsidRDefault="001149BF" w:rsidP="00D94E27">
      <w:pPr>
        <w:ind w:hanging="540"/>
        <w:rPr>
          <w:sz w:val="24"/>
        </w:rPr>
      </w:pPr>
    </w:p>
    <w:p w14:paraId="24AAD563" w14:textId="0556496D" w:rsidR="0047711E" w:rsidRPr="00560CAC" w:rsidRDefault="00D94E27" w:rsidP="008B5747">
      <w:pPr>
        <w:ind w:left="4320" w:firstLine="720"/>
        <w:rPr>
          <w:sz w:val="24"/>
        </w:rPr>
      </w:pPr>
      <w:r>
        <w:rPr>
          <w:sz w:val="24"/>
        </w:rPr>
        <w:t>Mark J. Rudin</w:t>
      </w:r>
    </w:p>
    <w:p w14:paraId="48C907F6" w14:textId="67E18424" w:rsidR="0047711E" w:rsidRPr="00560CAC" w:rsidRDefault="0047711E" w:rsidP="0047711E">
      <w:pPr>
        <w:ind w:firstLine="720"/>
        <w:rPr>
          <w:sz w:val="24"/>
        </w:rPr>
      </w:pPr>
      <w:r w:rsidRPr="00560CAC">
        <w:rPr>
          <w:sz w:val="24"/>
        </w:rPr>
        <w:tab/>
      </w:r>
      <w:r w:rsidRPr="00560CAC">
        <w:rPr>
          <w:sz w:val="24"/>
        </w:rPr>
        <w:tab/>
      </w:r>
      <w:r w:rsidRPr="00560CAC">
        <w:rPr>
          <w:sz w:val="24"/>
        </w:rPr>
        <w:tab/>
      </w:r>
      <w:r w:rsidRPr="00560CAC">
        <w:rPr>
          <w:sz w:val="24"/>
        </w:rPr>
        <w:tab/>
      </w:r>
      <w:r w:rsidRPr="00560CAC">
        <w:rPr>
          <w:sz w:val="24"/>
        </w:rPr>
        <w:tab/>
      </w:r>
      <w:r w:rsidR="008B5747">
        <w:rPr>
          <w:sz w:val="24"/>
        </w:rPr>
        <w:tab/>
      </w:r>
      <w:r w:rsidRPr="00560CAC">
        <w:rPr>
          <w:sz w:val="24"/>
        </w:rPr>
        <w:t>President</w:t>
      </w:r>
    </w:p>
    <w:p w14:paraId="63434FC4" w14:textId="77777777" w:rsidR="0047711E" w:rsidRPr="00560CAC" w:rsidRDefault="0047711E" w:rsidP="0047711E">
      <w:pPr>
        <w:ind w:firstLine="720"/>
        <w:rPr>
          <w:sz w:val="24"/>
        </w:rPr>
      </w:pPr>
    </w:p>
    <w:p w14:paraId="28580585" w14:textId="77777777" w:rsidR="0047711E" w:rsidRPr="00560CAC" w:rsidRDefault="0047711E" w:rsidP="0047711E">
      <w:pPr>
        <w:ind w:firstLine="720"/>
        <w:rPr>
          <w:sz w:val="24"/>
        </w:rPr>
      </w:pPr>
    </w:p>
    <w:p w14:paraId="53D887B2" w14:textId="5197536F" w:rsidR="0047711E" w:rsidRPr="00560CAC" w:rsidRDefault="0047711E" w:rsidP="0047711E">
      <w:pPr>
        <w:widowControl/>
        <w:autoSpaceDE/>
        <w:autoSpaceDN/>
        <w:adjustRightInd/>
        <w:jc w:val="both"/>
        <w:rPr>
          <w:b/>
          <w:sz w:val="24"/>
        </w:rPr>
      </w:pPr>
      <w:r w:rsidRPr="00560CAC">
        <w:rPr>
          <w:b/>
          <w:sz w:val="24"/>
        </w:rPr>
        <w:t>Approval Recommended:</w:t>
      </w:r>
      <w:r w:rsidRPr="00560CAC">
        <w:rPr>
          <w:b/>
          <w:sz w:val="24"/>
        </w:rPr>
        <w:tab/>
      </w:r>
      <w:r w:rsidRPr="00560CAC">
        <w:rPr>
          <w:b/>
          <w:sz w:val="24"/>
        </w:rPr>
        <w:tab/>
      </w:r>
      <w:r w:rsidRPr="00560CAC">
        <w:rPr>
          <w:b/>
          <w:sz w:val="24"/>
        </w:rPr>
        <w:tab/>
      </w:r>
      <w:r w:rsidR="008B5747">
        <w:rPr>
          <w:b/>
          <w:sz w:val="24"/>
        </w:rPr>
        <w:tab/>
      </w:r>
      <w:r w:rsidRPr="00560CAC">
        <w:rPr>
          <w:b/>
          <w:sz w:val="24"/>
        </w:rPr>
        <w:t>Approved for Legal Sufficiency:</w:t>
      </w:r>
    </w:p>
    <w:p w14:paraId="34DAA356" w14:textId="574C9893" w:rsidR="0047711E" w:rsidRPr="00560CAC" w:rsidRDefault="0047711E" w:rsidP="0047711E">
      <w:pPr>
        <w:widowControl/>
        <w:autoSpaceDE/>
        <w:autoSpaceDN/>
        <w:adjustRightInd/>
        <w:rPr>
          <w:b/>
          <w:sz w:val="24"/>
        </w:rPr>
      </w:pPr>
    </w:p>
    <w:p w14:paraId="42B8F4C1" w14:textId="0DF405B3" w:rsidR="0047711E" w:rsidRPr="00560CAC" w:rsidRDefault="0047711E" w:rsidP="0047711E">
      <w:pPr>
        <w:widowControl/>
        <w:autoSpaceDE/>
        <w:autoSpaceDN/>
        <w:adjustRightInd/>
        <w:rPr>
          <w:b/>
          <w:sz w:val="24"/>
        </w:rPr>
      </w:pPr>
    </w:p>
    <w:p w14:paraId="4C927A23" w14:textId="478597B3" w:rsidR="0047711E" w:rsidRPr="00560CAC" w:rsidRDefault="0047711E" w:rsidP="0047711E">
      <w:pPr>
        <w:widowControl/>
        <w:autoSpaceDE/>
        <w:autoSpaceDN/>
        <w:adjustRightInd/>
        <w:rPr>
          <w:sz w:val="24"/>
          <w:u w:val="single"/>
        </w:rPr>
      </w:pPr>
      <w:r w:rsidRPr="00560CAC">
        <w:rPr>
          <w:sz w:val="24"/>
          <w:u w:val="single"/>
        </w:rPr>
        <w:tab/>
      </w:r>
      <w:r w:rsidRPr="00560CAC">
        <w:rPr>
          <w:sz w:val="24"/>
          <w:u w:val="single"/>
        </w:rPr>
        <w:tab/>
      </w:r>
      <w:r w:rsidRPr="00560CAC">
        <w:rPr>
          <w:sz w:val="24"/>
          <w:u w:val="single"/>
        </w:rPr>
        <w:tab/>
      </w:r>
      <w:r w:rsidRPr="00560CAC">
        <w:rPr>
          <w:sz w:val="24"/>
          <w:u w:val="single"/>
        </w:rPr>
        <w:tab/>
      </w:r>
      <w:r w:rsidRPr="00560CAC">
        <w:rPr>
          <w:sz w:val="24"/>
        </w:rPr>
        <w:tab/>
      </w:r>
      <w:r w:rsidRPr="00560CAC">
        <w:rPr>
          <w:sz w:val="24"/>
        </w:rPr>
        <w:tab/>
      </w:r>
      <w:r w:rsidR="008B5747">
        <w:rPr>
          <w:sz w:val="24"/>
        </w:rPr>
        <w:tab/>
      </w:r>
      <w:r w:rsidRPr="00560CAC">
        <w:rPr>
          <w:sz w:val="24"/>
          <w:u w:val="single"/>
        </w:rPr>
        <w:tab/>
      </w:r>
      <w:r w:rsidRPr="00560CAC">
        <w:rPr>
          <w:sz w:val="24"/>
          <w:u w:val="single"/>
        </w:rPr>
        <w:tab/>
      </w:r>
      <w:r w:rsidRPr="00560CAC">
        <w:rPr>
          <w:sz w:val="24"/>
          <w:u w:val="single"/>
        </w:rPr>
        <w:tab/>
      </w:r>
      <w:r w:rsidRPr="00560CAC">
        <w:rPr>
          <w:sz w:val="24"/>
          <w:u w:val="single"/>
        </w:rPr>
        <w:tab/>
      </w:r>
    </w:p>
    <w:p w14:paraId="2A646B61" w14:textId="0DD78AF0" w:rsidR="0047711E" w:rsidRPr="00560CAC" w:rsidRDefault="0047711E" w:rsidP="0047711E">
      <w:pPr>
        <w:widowControl/>
        <w:autoSpaceDE/>
        <w:autoSpaceDN/>
        <w:adjustRightInd/>
        <w:rPr>
          <w:sz w:val="24"/>
        </w:rPr>
      </w:pPr>
      <w:r w:rsidRPr="00560CAC">
        <w:rPr>
          <w:sz w:val="24"/>
        </w:rPr>
        <w:t>John Sharp</w:t>
      </w:r>
      <w:r w:rsidRPr="00560CAC">
        <w:rPr>
          <w:sz w:val="24"/>
        </w:rPr>
        <w:tab/>
      </w:r>
      <w:r w:rsidRPr="00560CAC">
        <w:rPr>
          <w:sz w:val="24"/>
        </w:rPr>
        <w:tab/>
      </w:r>
      <w:r w:rsidRPr="00560CAC">
        <w:rPr>
          <w:sz w:val="24"/>
        </w:rPr>
        <w:tab/>
      </w:r>
      <w:r w:rsidRPr="00560CAC">
        <w:rPr>
          <w:sz w:val="24"/>
        </w:rPr>
        <w:tab/>
      </w:r>
      <w:r w:rsidRPr="00560CAC">
        <w:rPr>
          <w:sz w:val="24"/>
        </w:rPr>
        <w:tab/>
      </w:r>
      <w:r w:rsidR="008B5747">
        <w:rPr>
          <w:sz w:val="24"/>
        </w:rPr>
        <w:tab/>
      </w:r>
      <w:r w:rsidRPr="00560CAC">
        <w:rPr>
          <w:sz w:val="24"/>
        </w:rPr>
        <w:t>Ray Bonilla</w:t>
      </w:r>
    </w:p>
    <w:p w14:paraId="697839D5" w14:textId="20F9CA31" w:rsidR="0047711E" w:rsidRPr="00DC5FC1" w:rsidRDefault="0047711E" w:rsidP="0047711E">
      <w:pPr>
        <w:widowControl/>
        <w:autoSpaceDE/>
        <w:autoSpaceDN/>
        <w:adjustRightInd/>
        <w:rPr>
          <w:sz w:val="24"/>
        </w:rPr>
      </w:pPr>
      <w:r w:rsidRPr="00560CAC">
        <w:rPr>
          <w:sz w:val="24"/>
        </w:rPr>
        <w:t>Chancellor</w:t>
      </w:r>
      <w:r w:rsidRPr="00560CAC">
        <w:rPr>
          <w:sz w:val="24"/>
        </w:rPr>
        <w:tab/>
      </w:r>
      <w:r w:rsidRPr="00560CAC">
        <w:rPr>
          <w:sz w:val="24"/>
        </w:rPr>
        <w:tab/>
      </w:r>
      <w:r w:rsidRPr="00560CAC">
        <w:rPr>
          <w:sz w:val="24"/>
        </w:rPr>
        <w:tab/>
      </w:r>
      <w:r w:rsidRPr="00560CAC">
        <w:rPr>
          <w:sz w:val="24"/>
        </w:rPr>
        <w:tab/>
      </w:r>
      <w:r w:rsidRPr="00560CAC">
        <w:rPr>
          <w:sz w:val="24"/>
        </w:rPr>
        <w:tab/>
      </w:r>
      <w:r w:rsidR="008B5747">
        <w:rPr>
          <w:sz w:val="24"/>
        </w:rPr>
        <w:tab/>
      </w:r>
      <w:r w:rsidRPr="00560CAC">
        <w:rPr>
          <w:sz w:val="24"/>
        </w:rPr>
        <w:t>General Counsel</w:t>
      </w:r>
      <w:r w:rsidRPr="00DC5FC1">
        <w:rPr>
          <w:color w:val="FF0000"/>
          <w:sz w:val="24"/>
        </w:rPr>
        <w:t xml:space="preserve"> </w:t>
      </w:r>
    </w:p>
    <w:p w14:paraId="444F992A" w14:textId="77777777" w:rsidR="0047711E" w:rsidRPr="00DC5FC1" w:rsidRDefault="0047711E" w:rsidP="0047711E"/>
    <w:p w14:paraId="3CB3B29B" w14:textId="3387D7BE" w:rsidR="0047711E" w:rsidRDefault="0047711E" w:rsidP="0047711E">
      <w:pPr>
        <w:pStyle w:val="BodyText"/>
        <w:jc w:val="both"/>
      </w:pPr>
    </w:p>
    <w:p w14:paraId="717BC26F" w14:textId="77777777" w:rsidR="0047711E" w:rsidRPr="009630AB" w:rsidRDefault="0047711E" w:rsidP="0047711E">
      <w:pPr>
        <w:widowControl/>
        <w:autoSpaceDE/>
        <w:autoSpaceDN/>
        <w:adjustRightInd/>
        <w:rPr>
          <w:sz w:val="24"/>
        </w:rPr>
      </w:pPr>
      <w:bookmarkStart w:id="0" w:name="_GoBack"/>
      <w:bookmarkEnd w:id="0"/>
      <w:r w:rsidRPr="009630AB">
        <w:rPr>
          <w:sz w:val="24"/>
          <w:u w:val="single"/>
        </w:rPr>
        <w:tab/>
      </w:r>
      <w:r w:rsidRPr="009630AB">
        <w:rPr>
          <w:sz w:val="24"/>
          <w:u w:val="single"/>
        </w:rPr>
        <w:tab/>
      </w:r>
      <w:r w:rsidRPr="009630AB">
        <w:rPr>
          <w:sz w:val="24"/>
          <w:u w:val="single"/>
        </w:rPr>
        <w:tab/>
      </w:r>
      <w:r w:rsidRPr="009630AB">
        <w:rPr>
          <w:sz w:val="24"/>
          <w:u w:val="single"/>
        </w:rPr>
        <w:tab/>
      </w:r>
    </w:p>
    <w:p w14:paraId="33DF11D0" w14:textId="77777777" w:rsidR="0047711E" w:rsidRPr="009630AB" w:rsidRDefault="0047711E" w:rsidP="0047711E">
      <w:pPr>
        <w:widowControl/>
        <w:autoSpaceDE/>
        <w:autoSpaceDN/>
        <w:adjustRightInd/>
        <w:rPr>
          <w:sz w:val="24"/>
        </w:rPr>
      </w:pPr>
      <w:r w:rsidRPr="009630AB">
        <w:rPr>
          <w:sz w:val="24"/>
        </w:rPr>
        <w:t>Billy Hamilton</w:t>
      </w:r>
    </w:p>
    <w:p w14:paraId="0FBB2B36" w14:textId="77777777" w:rsidR="0047711E" w:rsidRPr="009630AB" w:rsidRDefault="0047711E" w:rsidP="0047711E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Deputy</w:t>
      </w:r>
      <w:r w:rsidRPr="009630AB">
        <w:rPr>
          <w:sz w:val="24"/>
        </w:rPr>
        <w:t xml:space="preserve"> Chancellor and </w:t>
      </w:r>
    </w:p>
    <w:p w14:paraId="1A757782" w14:textId="77777777" w:rsidR="0047711E" w:rsidRPr="009630AB" w:rsidRDefault="0047711E" w:rsidP="0047711E">
      <w:pPr>
        <w:widowControl/>
        <w:autoSpaceDE/>
        <w:autoSpaceDN/>
        <w:adjustRightInd/>
        <w:rPr>
          <w:sz w:val="24"/>
        </w:rPr>
      </w:pPr>
      <w:r w:rsidRPr="009630AB">
        <w:rPr>
          <w:sz w:val="24"/>
        </w:rPr>
        <w:t>Chief Financial Officer</w:t>
      </w:r>
    </w:p>
    <w:p w14:paraId="2776753E" w14:textId="77777777" w:rsidR="0047711E" w:rsidRDefault="0047711E" w:rsidP="0047711E">
      <w:pPr>
        <w:pStyle w:val="BodyText"/>
        <w:jc w:val="both"/>
      </w:pPr>
    </w:p>
    <w:p w14:paraId="53CF66AD" w14:textId="77777777" w:rsidR="008736AF" w:rsidRDefault="008736AF"/>
    <w:sectPr w:rsidR="008736AF" w:rsidSect="002F17D0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5B157" w14:textId="77777777" w:rsidR="0062510C" w:rsidRDefault="0062510C">
      <w:r>
        <w:separator/>
      </w:r>
    </w:p>
  </w:endnote>
  <w:endnote w:type="continuationSeparator" w:id="0">
    <w:p w14:paraId="026DCE20" w14:textId="77777777" w:rsidR="0062510C" w:rsidRDefault="0062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C9C26" w14:textId="77777777" w:rsidR="00DC5FC1" w:rsidRPr="00DC5FC1" w:rsidRDefault="00D05C41">
    <w:pPr>
      <w:pStyle w:val="Footer"/>
      <w:rPr>
        <w:sz w:val="24"/>
      </w:rPr>
    </w:pPr>
    <w:r w:rsidRPr="00DC5FC1">
      <w:rPr>
        <w:sz w:val="24"/>
      </w:rPr>
      <w:ptab w:relativeTo="margin" w:alignment="center" w:leader="none"/>
    </w:r>
    <w:r w:rsidRPr="00DC5FC1">
      <w:rPr>
        <w:sz w:val="24"/>
      </w:rPr>
      <w:t>Page 2 of 2</w:t>
    </w:r>
    <w:r w:rsidRPr="00DC5FC1">
      <w:rPr>
        <w:sz w:val="2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62B58" w14:textId="77777777" w:rsidR="00DC5FC1" w:rsidRPr="00DC5FC1" w:rsidRDefault="00D05C41" w:rsidP="00DC5FC1">
    <w:pPr>
      <w:pStyle w:val="Footer"/>
      <w:jc w:val="center"/>
      <w:rPr>
        <w:sz w:val="24"/>
      </w:rPr>
    </w:pPr>
    <w:r w:rsidRPr="00D04431">
      <w:rPr>
        <w:rFonts w:eastAsiaTheme="majorEastAsia"/>
        <w:bCs/>
        <w:sz w:val="24"/>
        <w:lang w:eastAsia="ja-JP"/>
      </w:rPr>
      <w:ptab w:relativeTo="margin" w:alignment="center" w:leader="none"/>
    </w:r>
    <w:r>
      <w:rPr>
        <w:rFonts w:eastAsiaTheme="majorEastAsia"/>
        <w:bCs/>
        <w:sz w:val="24"/>
        <w:lang w:eastAsia="ja-JP"/>
      </w:rPr>
      <w:t>Page 2 of 2</w:t>
    </w:r>
    <w:r w:rsidRPr="00D04431">
      <w:rPr>
        <w:rFonts w:eastAsiaTheme="majorEastAsia"/>
        <w:bCs/>
        <w:sz w:val="24"/>
        <w:lang w:eastAsia="ja-JP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DFFFA" w14:textId="77777777" w:rsidR="00D04431" w:rsidRPr="00D04431" w:rsidRDefault="00D05C41">
    <w:pPr>
      <w:pStyle w:val="Footer"/>
      <w:rPr>
        <w:sz w:val="24"/>
      </w:rPr>
    </w:pPr>
    <w:r w:rsidRPr="00D04431">
      <w:rPr>
        <w:sz w:val="24"/>
      </w:rPr>
      <w:ptab w:relativeTo="margin" w:alignment="center" w:leader="none"/>
    </w:r>
    <w:r w:rsidRPr="00D04431">
      <w:rPr>
        <w:sz w:val="24"/>
      </w:rPr>
      <w:t>Page 1 of 2</w:t>
    </w:r>
    <w:r w:rsidRPr="00D04431">
      <w:rPr>
        <w:sz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07B1F" w14:textId="77777777" w:rsidR="0062510C" w:rsidRDefault="0062510C">
      <w:r>
        <w:separator/>
      </w:r>
    </w:p>
  </w:footnote>
  <w:footnote w:type="continuationSeparator" w:id="0">
    <w:p w14:paraId="7CF3C211" w14:textId="77777777" w:rsidR="0062510C" w:rsidRDefault="00625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87F4A" w14:textId="12F6C889" w:rsidR="008B5747" w:rsidRDefault="008B5747">
    <w:pPr>
      <w:pStyle w:val="Header"/>
      <w:rPr>
        <w:sz w:val="24"/>
      </w:rPr>
    </w:pPr>
    <w:r>
      <w:rPr>
        <w:sz w:val="24"/>
      </w:rPr>
      <w:t>Agenda Item No.</w:t>
    </w:r>
  </w:p>
  <w:p w14:paraId="2077FB13" w14:textId="1B7CC1BA" w:rsidR="008B5747" w:rsidRDefault="00D94E27">
    <w:pPr>
      <w:pStyle w:val="Header"/>
      <w:rPr>
        <w:sz w:val="24"/>
      </w:rPr>
    </w:pPr>
    <w:r>
      <w:rPr>
        <w:sz w:val="24"/>
      </w:rPr>
      <w:t>July 9, 2021</w:t>
    </w:r>
  </w:p>
  <w:p w14:paraId="3C75DF54" w14:textId="77777777" w:rsidR="008B5747" w:rsidRPr="008B5747" w:rsidRDefault="008B5747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1E"/>
    <w:rsid w:val="00090900"/>
    <w:rsid w:val="000B35D2"/>
    <w:rsid w:val="001149BF"/>
    <w:rsid w:val="001430F2"/>
    <w:rsid w:val="002024AF"/>
    <w:rsid w:val="002A714B"/>
    <w:rsid w:val="002C0669"/>
    <w:rsid w:val="002D63C0"/>
    <w:rsid w:val="002F17D0"/>
    <w:rsid w:val="002F6735"/>
    <w:rsid w:val="003159E7"/>
    <w:rsid w:val="00403ED8"/>
    <w:rsid w:val="0041220F"/>
    <w:rsid w:val="0047711E"/>
    <w:rsid w:val="004932CE"/>
    <w:rsid w:val="004A59C8"/>
    <w:rsid w:val="004C69DA"/>
    <w:rsid w:val="00574A75"/>
    <w:rsid w:val="00581078"/>
    <w:rsid w:val="005A5FD0"/>
    <w:rsid w:val="005D478C"/>
    <w:rsid w:val="0062510C"/>
    <w:rsid w:val="00657040"/>
    <w:rsid w:val="007E0E71"/>
    <w:rsid w:val="00844215"/>
    <w:rsid w:val="00862B20"/>
    <w:rsid w:val="008736AF"/>
    <w:rsid w:val="008B5747"/>
    <w:rsid w:val="008D2DB4"/>
    <w:rsid w:val="008E3607"/>
    <w:rsid w:val="00931568"/>
    <w:rsid w:val="00954BC1"/>
    <w:rsid w:val="009D2D1E"/>
    <w:rsid w:val="00A309A5"/>
    <w:rsid w:val="00A3394C"/>
    <w:rsid w:val="00A62BE3"/>
    <w:rsid w:val="00AA296C"/>
    <w:rsid w:val="00AE2AA0"/>
    <w:rsid w:val="00AF2962"/>
    <w:rsid w:val="00B5494A"/>
    <w:rsid w:val="00BE47BA"/>
    <w:rsid w:val="00C027D2"/>
    <w:rsid w:val="00C346B8"/>
    <w:rsid w:val="00D05C41"/>
    <w:rsid w:val="00D07FE2"/>
    <w:rsid w:val="00D94E27"/>
    <w:rsid w:val="00DE4667"/>
    <w:rsid w:val="00E475B1"/>
    <w:rsid w:val="00E55F66"/>
    <w:rsid w:val="00E87CA4"/>
    <w:rsid w:val="00FB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027F136"/>
  <w15:chartTrackingRefBased/>
  <w15:docId w15:val="{94167724-0ADA-497A-A4FA-7A92841D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7711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711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7711E"/>
    <w:rPr>
      <w:sz w:val="24"/>
    </w:rPr>
  </w:style>
  <w:style w:type="character" w:customStyle="1" w:styleId="BodyTextChar">
    <w:name w:val="Body Text Char"/>
    <w:basedOn w:val="DefaultParagraphFont"/>
    <w:link w:val="BodyText"/>
    <w:rsid w:val="004771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7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11E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5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D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5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747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DC7CE99-0683-4625-9D25-4DB873C8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Torie Noellsch</dc:creator>
  <cp:keywords/>
  <dc:description/>
  <cp:lastModifiedBy>Stacy Flores</cp:lastModifiedBy>
  <cp:revision>2</cp:revision>
  <cp:lastPrinted>2020-02-12T17:04:00Z</cp:lastPrinted>
  <dcterms:created xsi:type="dcterms:W3CDTF">2021-11-17T21:04:00Z</dcterms:created>
  <dcterms:modified xsi:type="dcterms:W3CDTF">2021-11-17T21:04:00Z</dcterms:modified>
</cp:coreProperties>
</file>