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D9" w:rsidRDefault="00294002" w:rsidP="00534530">
      <w:pPr>
        <w:jc w:val="center"/>
        <w:rPr>
          <w:b/>
          <w:sz w:val="28"/>
          <w:szCs w:val="28"/>
        </w:rPr>
      </w:pPr>
      <w:r w:rsidRPr="004E61D7">
        <w:rPr>
          <w:b/>
          <w:sz w:val="28"/>
          <w:szCs w:val="28"/>
        </w:rPr>
        <w:t>Request Form for</w:t>
      </w:r>
      <w:r w:rsidR="004E61D7">
        <w:rPr>
          <w:b/>
          <w:sz w:val="28"/>
          <w:szCs w:val="28"/>
        </w:rPr>
        <w:t xml:space="preserve"> </w:t>
      </w:r>
      <w:r w:rsidR="00961293">
        <w:rPr>
          <w:b/>
          <w:sz w:val="28"/>
          <w:szCs w:val="28"/>
        </w:rPr>
        <w:t>Bachelor</w:t>
      </w:r>
      <w:r w:rsidR="00574058">
        <w:rPr>
          <w:b/>
          <w:sz w:val="28"/>
          <w:szCs w:val="28"/>
        </w:rPr>
        <w:t>’s</w:t>
      </w:r>
      <w:r w:rsidR="00823429" w:rsidRPr="004E61D7">
        <w:rPr>
          <w:b/>
          <w:sz w:val="28"/>
          <w:szCs w:val="28"/>
        </w:rPr>
        <w:t xml:space="preserve"> and Master’s</w:t>
      </w:r>
      <w:r w:rsidR="00EA02A1" w:rsidRPr="004E61D7">
        <w:rPr>
          <w:b/>
          <w:sz w:val="28"/>
          <w:szCs w:val="28"/>
        </w:rPr>
        <w:t xml:space="preserve"> </w:t>
      </w:r>
      <w:r w:rsidRPr="004E61D7">
        <w:rPr>
          <w:b/>
          <w:sz w:val="28"/>
          <w:szCs w:val="28"/>
        </w:rPr>
        <w:t>Degrees</w:t>
      </w:r>
    </w:p>
    <w:p w:rsidR="000C158F" w:rsidRDefault="000C158F" w:rsidP="00534530">
      <w:pPr>
        <w:jc w:val="center"/>
        <w:rPr>
          <w:b/>
          <w:sz w:val="28"/>
          <w:szCs w:val="28"/>
        </w:rPr>
      </w:pPr>
    </w:p>
    <w:p w:rsidR="000C158F" w:rsidRPr="000C158F" w:rsidRDefault="000C158F" w:rsidP="000C158F">
      <w:pPr>
        <w:shd w:val="clear" w:color="auto" w:fill="FFFFFF"/>
        <w:rPr>
          <w:rFonts w:ascii="Verdana" w:hAnsi="Verdana" w:cs="Times New Roman"/>
          <w:color w:val="333333"/>
        </w:rPr>
      </w:pPr>
      <w:r w:rsidRPr="000C158F">
        <w:rPr>
          <w:rFonts w:ascii="Verdana" w:hAnsi="Verdana" w:cs="Times New Roman"/>
          <w:color w:val="333333"/>
        </w:rPr>
        <w:t>Following Board action on July 30, 2009, new bachelor’s and master’s programs that meet the following criteria are automatically approved (Chapter 5, Subchapter C, Section 5.44):</w:t>
      </w:r>
    </w:p>
    <w:p w:rsidR="000C158F" w:rsidRPr="000C158F" w:rsidRDefault="000C158F" w:rsidP="000C158F">
      <w:pPr>
        <w:numPr>
          <w:ilvl w:val="0"/>
          <w:numId w:val="34"/>
        </w:numPr>
        <w:shd w:val="clear" w:color="auto" w:fill="FFFFFF"/>
        <w:spacing w:before="100" w:beforeAutospacing="1" w:after="100" w:afterAutospacing="1"/>
        <w:ind w:left="1020"/>
        <w:rPr>
          <w:rFonts w:ascii="Verdana" w:hAnsi="Verdana" w:cs="Times New Roman"/>
          <w:color w:val="333333"/>
        </w:rPr>
      </w:pPr>
      <w:r w:rsidRPr="000C158F">
        <w:rPr>
          <w:rFonts w:ascii="Verdana" w:hAnsi="Verdana" w:cs="Times New Roman"/>
          <w:color w:val="333333"/>
        </w:rPr>
        <w:t xml:space="preserve">The program has institutional and governing board approval; </w:t>
      </w:r>
    </w:p>
    <w:p w:rsidR="000C158F" w:rsidRPr="000C158F" w:rsidRDefault="000C158F" w:rsidP="000C158F">
      <w:pPr>
        <w:numPr>
          <w:ilvl w:val="0"/>
          <w:numId w:val="34"/>
        </w:numPr>
        <w:shd w:val="clear" w:color="auto" w:fill="FFFFFF"/>
        <w:spacing w:before="100" w:beforeAutospacing="1" w:after="100" w:afterAutospacing="1"/>
        <w:ind w:left="1020"/>
        <w:rPr>
          <w:rFonts w:ascii="Verdana" w:hAnsi="Verdana" w:cs="Times New Roman"/>
          <w:color w:val="333333"/>
        </w:rPr>
      </w:pPr>
      <w:r w:rsidRPr="000C158F">
        <w:rPr>
          <w:rFonts w:ascii="Verdana" w:hAnsi="Verdana" w:cs="Times New Roman"/>
          <w:color w:val="333333"/>
        </w:rPr>
        <w:t xml:space="preserve">the program complies with the </w:t>
      </w:r>
      <w:hyperlink r:id="rId8" w:history="1">
        <w:r w:rsidRPr="000C158F">
          <w:rPr>
            <w:rFonts w:ascii="Verdana" w:hAnsi="Verdana" w:cs="Times New Roman"/>
            <w:color w:val="074572"/>
            <w:u w:val="single"/>
          </w:rPr>
          <w:t>Standards for Bachelor’s and Master’s Programs</w:t>
        </w:r>
      </w:hyperlink>
      <w:r w:rsidRPr="000C158F">
        <w:rPr>
          <w:rFonts w:ascii="Verdana" w:hAnsi="Verdana" w:cs="Times New Roman"/>
          <w:color w:val="333333"/>
        </w:rPr>
        <w:t xml:space="preserve">; </w:t>
      </w:r>
    </w:p>
    <w:p w:rsidR="000C158F" w:rsidRPr="000C158F" w:rsidRDefault="000C158F" w:rsidP="000C158F">
      <w:pPr>
        <w:numPr>
          <w:ilvl w:val="0"/>
          <w:numId w:val="34"/>
        </w:numPr>
        <w:shd w:val="clear" w:color="auto" w:fill="FFFFFF"/>
        <w:spacing w:before="100" w:beforeAutospacing="1" w:after="100" w:afterAutospacing="1"/>
        <w:ind w:left="1020"/>
        <w:rPr>
          <w:rFonts w:ascii="Verdana" w:hAnsi="Verdana" w:cs="Times New Roman"/>
          <w:color w:val="333333"/>
        </w:rPr>
      </w:pPr>
      <w:r w:rsidRPr="000C158F">
        <w:rPr>
          <w:rFonts w:ascii="Verdana" w:hAnsi="Verdana" w:cs="Times New Roman"/>
          <w:color w:val="333333"/>
        </w:rPr>
        <w:t xml:space="preserve">adequate funds are available to cover the costs of the new program; </w:t>
      </w:r>
    </w:p>
    <w:p w:rsidR="000C158F" w:rsidRPr="000C158F" w:rsidRDefault="000C158F" w:rsidP="000C158F">
      <w:pPr>
        <w:numPr>
          <w:ilvl w:val="0"/>
          <w:numId w:val="34"/>
        </w:numPr>
        <w:shd w:val="clear" w:color="auto" w:fill="FFFFFF"/>
        <w:spacing w:before="100" w:beforeAutospacing="1" w:after="100" w:afterAutospacing="1"/>
        <w:ind w:left="1020"/>
        <w:rPr>
          <w:rFonts w:ascii="Verdana" w:hAnsi="Verdana" w:cs="Times New Roman"/>
          <w:color w:val="333333"/>
        </w:rPr>
      </w:pPr>
      <w:r w:rsidRPr="000C158F">
        <w:rPr>
          <w:rFonts w:ascii="Verdana" w:hAnsi="Verdana" w:cs="Times New Roman"/>
          <w:color w:val="333333"/>
        </w:rPr>
        <w:t xml:space="preserve">new costs during the first five years of the program will not exceed $2 million; </w:t>
      </w:r>
    </w:p>
    <w:p w:rsidR="000C158F" w:rsidRPr="000C158F" w:rsidRDefault="000C158F" w:rsidP="000C158F">
      <w:pPr>
        <w:numPr>
          <w:ilvl w:val="0"/>
          <w:numId w:val="34"/>
        </w:numPr>
        <w:shd w:val="clear" w:color="auto" w:fill="FFFFFF"/>
        <w:spacing w:before="100" w:beforeAutospacing="1" w:after="100" w:afterAutospacing="1"/>
        <w:ind w:left="1020"/>
        <w:rPr>
          <w:rFonts w:ascii="Verdana" w:hAnsi="Verdana" w:cs="Times New Roman"/>
          <w:color w:val="333333"/>
        </w:rPr>
      </w:pPr>
      <w:r w:rsidRPr="000C158F">
        <w:rPr>
          <w:rFonts w:ascii="Verdana" w:hAnsi="Verdana" w:cs="Times New Roman"/>
          <w:color w:val="333333"/>
        </w:rPr>
        <w:t xml:space="preserve">the program is a non-engineering program (i.e., not classified under CIP code 14); and </w:t>
      </w:r>
    </w:p>
    <w:p w:rsidR="000C158F" w:rsidRPr="000C158F" w:rsidRDefault="000C158F" w:rsidP="000C158F">
      <w:pPr>
        <w:numPr>
          <w:ilvl w:val="0"/>
          <w:numId w:val="34"/>
        </w:numPr>
        <w:shd w:val="clear" w:color="auto" w:fill="FFFFFF"/>
        <w:spacing w:before="100" w:beforeAutospacing="1" w:after="100" w:afterAutospacing="1"/>
        <w:ind w:left="1020"/>
        <w:rPr>
          <w:rFonts w:ascii="Verdana" w:hAnsi="Verdana" w:cs="Times New Roman"/>
          <w:color w:val="333333"/>
        </w:rPr>
      </w:pPr>
      <w:r w:rsidRPr="000C158F">
        <w:rPr>
          <w:rFonts w:ascii="Verdana" w:hAnsi="Verdana" w:cs="Times New Roman"/>
          <w:color w:val="333333"/>
        </w:rPr>
        <w:t>the program will be offered by a university or health-related institution.</w:t>
      </w:r>
    </w:p>
    <w:p w:rsidR="000C158F" w:rsidRPr="000C158F" w:rsidRDefault="000C158F" w:rsidP="000C158F">
      <w:pPr>
        <w:shd w:val="clear" w:color="auto" w:fill="FFFFFF"/>
        <w:spacing w:before="100" w:beforeAutospacing="1" w:after="100" w:afterAutospacing="1"/>
        <w:rPr>
          <w:rFonts w:ascii="Verdana" w:hAnsi="Verdana" w:cs="Times New Roman"/>
          <w:color w:val="333333"/>
        </w:rPr>
      </w:pPr>
      <w:r w:rsidRPr="000C158F">
        <w:rPr>
          <w:rFonts w:ascii="Verdana" w:hAnsi="Verdana" w:cs="Times New Roman"/>
          <w:color w:val="333333"/>
        </w:rPr>
        <w:t xml:space="preserve">A new bachelor’s or master’s degree program that meets these criteria may be requested using the </w:t>
      </w:r>
      <w:r w:rsidRPr="000C158F">
        <w:rPr>
          <w:rFonts w:ascii="Verdana" w:hAnsi="Verdana" w:cs="Times New Roman"/>
          <w:i/>
          <w:iCs/>
          <w:color w:val="333333"/>
        </w:rPr>
        <w:t>Certification Form for New Bachelor’s and Master’s Programs</w:t>
      </w:r>
      <w:r w:rsidRPr="000C158F">
        <w:rPr>
          <w:rFonts w:ascii="Verdana" w:hAnsi="Verdana" w:cs="Times New Roman"/>
          <w:color w:val="333333"/>
        </w:rPr>
        <w:t xml:space="preserve"> and is automatically approved if no objections are received during the 30-day public comment period. The institution's program inventory will be updated accordingly and a letter of approval will be sent to the institution/System. All other requests for new bachelor’s or master’s programs must be submitted using the </w:t>
      </w:r>
      <w:r w:rsidRPr="000C158F">
        <w:rPr>
          <w:rFonts w:ascii="Verdana" w:hAnsi="Verdana" w:cs="Times New Roman"/>
          <w:i/>
          <w:iCs/>
          <w:color w:val="333333"/>
        </w:rPr>
        <w:t>Form for Requesting a New Bachelor’s or Master’s Degree Programs.</w:t>
      </w:r>
    </w:p>
    <w:p w:rsidR="000C158F" w:rsidRPr="004E61D7" w:rsidRDefault="000C158F" w:rsidP="000C158F">
      <w:pPr>
        <w:rPr>
          <w:b/>
          <w:sz w:val="28"/>
          <w:szCs w:val="28"/>
        </w:rPr>
      </w:pPr>
    </w:p>
    <w:p w:rsidR="00442756" w:rsidRDefault="00442756" w:rsidP="00534530">
      <w:pPr>
        <w:jc w:val="center"/>
        <w:rPr>
          <w:b/>
        </w:rPr>
      </w:pPr>
    </w:p>
    <w:p w:rsidR="00961294" w:rsidRDefault="00961294" w:rsidP="0098057B">
      <w:pPr>
        <w:rPr>
          <w:color w:val="FF0000"/>
          <w:sz w:val="24"/>
          <w:szCs w:val="24"/>
        </w:rPr>
      </w:pPr>
    </w:p>
    <w:p w:rsidR="00B34410" w:rsidRPr="00B34410" w:rsidRDefault="00B34410" w:rsidP="0098057B">
      <w:pPr>
        <w:rPr>
          <w:color w:val="FF0000"/>
          <w:sz w:val="24"/>
          <w:szCs w:val="24"/>
        </w:rPr>
      </w:pPr>
      <w:r w:rsidRPr="00B34410">
        <w:rPr>
          <w:color w:val="FF0000"/>
          <w:sz w:val="24"/>
          <w:szCs w:val="24"/>
        </w:rPr>
        <w:t>Section 5.45 of the Texas Higher Education Coordinating</w:t>
      </w:r>
      <w:r w:rsidR="0098057B">
        <w:rPr>
          <w:color w:val="FF0000"/>
          <w:sz w:val="24"/>
          <w:szCs w:val="24"/>
        </w:rPr>
        <w:t xml:space="preserve"> Board Rules set forth criteria </w:t>
      </w:r>
      <w:r w:rsidRPr="00B34410">
        <w:rPr>
          <w:color w:val="FF0000"/>
          <w:sz w:val="24"/>
          <w:szCs w:val="24"/>
        </w:rPr>
        <w:t xml:space="preserve">that must be met in developing new bachelor’s and master’s degree programs.  These criteria are show in red.  </w:t>
      </w:r>
    </w:p>
    <w:p w:rsidR="00296EC9" w:rsidRDefault="00296EC9" w:rsidP="00D36B84">
      <w:pPr>
        <w:ind w:left="720" w:hanging="720"/>
        <w:rPr>
          <w:b/>
          <w:sz w:val="24"/>
          <w:szCs w:val="24"/>
        </w:rPr>
      </w:pPr>
    </w:p>
    <w:p w:rsidR="00D36B84" w:rsidRPr="00823429" w:rsidRDefault="00EC09E9" w:rsidP="00D36B84">
      <w:pPr>
        <w:ind w:left="720" w:hanging="720"/>
        <w:rPr>
          <w:b/>
          <w:sz w:val="24"/>
          <w:szCs w:val="24"/>
        </w:rPr>
      </w:pPr>
      <w:r>
        <w:rPr>
          <w:b/>
          <w:sz w:val="24"/>
          <w:szCs w:val="24"/>
        </w:rPr>
        <w:t>I</w:t>
      </w:r>
      <w:r w:rsidR="00D36B84" w:rsidRPr="00823429">
        <w:rPr>
          <w:b/>
          <w:sz w:val="24"/>
          <w:szCs w:val="24"/>
        </w:rPr>
        <w:t>.</w:t>
      </w:r>
      <w:r w:rsidR="00D36B84" w:rsidRPr="00823429">
        <w:rPr>
          <w:b/>
          <w:sz w:val="24"/>
          <w:szCs w:val="24"/>
        </w:rPr>
        <w:tab/>
        <w:t>Need</w:t>
      </w:r>
    </w:p>
    <w:p w:rsidR="00961294" w:rsidRDefault="00D36B84" w:rsidP="00983DF6">
      <w:pPr>
        <w:rPr>
          <w:sz w:val="24"/>
          <w:szCs w:val="24"/>
        </w:rPr>
      </w:pPr>
      <w:r>
        <w:rPr>
          <w:sz w:val="24"/>
          <w:szCs w:val="24"/>
        </w:rPr>
        <w:tab/>
      </w:r>
    </w:p>
    <w:p w:rsidR="00983DF6" w:rsidRDefault="00961294" w:rsidP="00983DF6">
      <w:pPr>
        <w:rPr>
          <w:b/>
        </w:rPr>
      </w:pPr>
      <w:r>
        <w:rPr>
          <w:sz w:val="24"/>
          <w:szCs w:val="24"/>
        </w:rPr>
        <w:tab/>
      </w:r>
      <w:r w:rsidR="00983DF6" w:rsidRPr="002A7B12">
        <w:rPr>
          <w:b/>
        </w:rPr>
        <w:t>NEEDS ASSESSMENT</w:t>
      </w:r>
      <w:r w:rsidR="00983DF6">
        <w:rPr>
          <w:b/>
        </w:rPr>
        <w:t xml:space="preserve"> </w:t>
      </w:r>
    </w:p>
    <w:p w:rsidR="00983DF6" w:rsidRDefault="00983DF6" w:rsidP="0098057B">
      <w:pPr>
        <w:ind w:left="720"/>
        <w:rPr>
          <w:b/>
        </w:rPr>
      </w:pPr>
      <w:r w:rsidRPr="00F67EFA">
        <w:t xml:space="preserve">Useful resources for developing a degree program proposal can be found at:  </w:t>
      </w:r>
      <w:hyperlink r:id="rId9" w:history="1">
        <w:r w:rsidR="00961294" w:rsidRPr="002C6E12">
          <w:rPr>
            <w:rStyle w:val="Hyperlink"/>
            <w:b/>
          </w:rPr>
          <w:t>http://www.thecb.state.tx.us/index.cfm?objectid=C52788D7-DBFD-5C19-   BFA9642A88E40A48&amp;flushcache=1&amp;showdraft=1</w:t>
        </w:r>
      </w:hyperlink>
    </w:p>
    <w:p w:rsidR="00983DF6" w:rsidRPr="00983DF6" w:rsidRDefault="00983DF6" w:rsidP="00983DF6">
      <w:pPr>
        <w:rPr>
          <w:b/>
        </w:rPr>
      </w:pPr>
      <w:r>
        <w:rPr>
          <w:b/>
        </w:rPr>
        <w:t xml:space="preserve">             </w:t>
      </w:r>
      <w:r w:rsidRPr="00983DF6">
        <w:t>Use the</w:t>
      </w:r>
      <w:r>
        <w:rPr>
          <w:b/>
        </w:rPr>
        <w:t xml:space="preserve"> </w:t>
      </w:r>
      <w:r>
        <w:t>THECB website; to check program inventory for existing programs within the state</w:t>
      </w:r>
    </w:p>
    <w:p w:rsidR="00983DF6" w:rsidRDefault="00983DF6" w:rsidP="00983DF6">
      <w:pPr>
        <w:ind w:left="720" w:hanging="720"/>
      </w:pPr>
      <w:r>
        <w:rPr>
          <w:sz w:val="24"/>
          <w:szCs w:val="24"/>
        </w:rPr>
        <w:tab/>
      </w:r>
      <w:hyperlink r:id="rId10" w:history="1">
        <w:r w:rsidRPr="00B2612D">
          <w:rPr>
            <w:rStyle w:val="Hyperlink"/>
          </w:rPr>
          <w:t>http://www.thecb.state.tx.us/InteractiveTools/ProgramInventory/</w:t>
        </w:r>
      </w:hyperlink>
    </w:p>
    <w:p w:rsidR="00983DF6" w:rsidRDefault="00983DF6" w:rsidP="00983DF6">
      <w:pPr>
        <w:ind w:left="720" w:hanging="720"/>
      </w:pPr>
      <w:r>
        <w:tab/>
      </w:r>
    </w:p>
    <w:p w:rsidR="00983DF6" w:rsidRPr="00983DF6" w:rsidRDefault="00983DF6" w:rsidP="00983DF6">
      <w:pPr>
        <w:ind w:left="720" w:hanging="720"/>
        <w:rPr>
          <w:b/>
        </w:rPr>
      </w:pPr>
    </w:p>
    <w:p w:rsidR="00127DD7" w:rsidRPr="00B34410" w:rsidRDefault="0066372F" w:rsidP="00B34410">
      <w:pPr>
        <w:pStyle w:val="ListParagraph"/>
        <w:numPr>
          <w:ilvl w:val="0"/>
          <w:numId w:val="24"/>
        </w:numPr>
        <w:ind w:left="720" w:firstLine="0"/>
        <w:rPr>
          <w:sz w:val="24"/>
          <w:szCs w:val="24"/>
        </w:rPr>
      </w:pPr>
      <w:r w:rsidRPr="00B34410">
        <w:rPr>
          <w:sz w:val="24"/>
          <w:szCs w:val="24"/>
          <w:u w:val="single"/>
        </w:rPr>
        <w:t>Job Market Need</w:t>
      </w:r>
      <w:r w:rsidR="00664F4C" w:rsidRPr="00B34410">
        <w:rPr>
          <w:sz w:val="24"/>
          <w:szCs w:val="24"/>
        </w:rPr>
        <w:t xml:space="preserve"> –</w:t>
      </w:r>
      <w:r w:rsidRPr="00B34410">
        <w:rPr>
          <w:sz w:val="24"/>
          <w:szCs w:val="24"/>
        </w:rPr>
        <w:t xml:space="preserve"> </w:t>
      </w:r>
      <w:r w:rsidR="00FC0327" w:rsidRPr="00B34410">
        <w:rPr>
          <w:sz w:val="24"/>
          <w:szCs w:val="24"/>
        </w:rPr>
        <w:t>Provide</w:t>
      </w:r>
      <w:r w:rsidR="00D36B84" w:rsidRPr="00B34410">
        <w:rPr>
          <w:sz w:val="24"/>
          <w:szCs w:val="24"/>
        </w:rPr>
        <w:t xml:space="preserve"> </w:t>
      </w:r>
      <w:r w:rsidR="00127DD7" w:rsidRPr="00B34410">
        <w:rPr>
          <w:sz w:val="24"/>
          <w:szCs w:val="24"/>
        </w:rPr>
        <w:t xml:space="preserve">short- and long-term </w:t>
      </w:r>
      <w:r w:rsidR="00D36B84" w:rsidRPr="00B34410">
        <w:rPr>
          <w:sz w:val="24"/>
          <w:szCs w:val="24"/>
        </w:rPr>
        <w:t xml:space="preserve">evidence </w:t>
      </w:r>
      <w:r w:rsidR="00146121" w:rsidRPr="00B34410">
        <w:rPr>
          <w:sz w:val="24"/>
          <w:szCs w:val="24"/>
        </w:rPr>
        <w:t xml:space="preserve">of </w:t>
      </w:r>
      <w:r w:rsidR="00D36B84" w:rsidRPr="00B34410">
        <w:rPr>
          <w:sz w:val="24"/>
          <w:szCs w:val="24"/>
        </w:rPr>
        <w:t xml:space="preserve">the need for </w:t>
      </w:r>
      <w:r w:rsidR="00983DF6" w:rsidRPr="00B34410">
        <w:rPr>
          <w:sz w:val="24"/>
          <w:szCs w:val="24"/>
        </w:rPr>
        <w:tab/>
      </w:r>
      <w:r w:rsidR="00D36B84" w:rsidRPr="00B34410">
        <w:rPr>
          <w:sz w:val="24"/>
          <w:szCs w:val="24"/>
        </w:rPr>
        <w:t xml:space="preserve">graduates </w:t>
      </w:r>
      <w:r w:rsidR="0043561E" w:rsidRPr="00B34410">
        <w:rPr>
          <w:sz w:val="24"/>
          <w:szCs w:val="24"/>
        </w:rPr>
        <w:t>in</w:t>
      </w:r>
      <w:r w:rsidR="00127DD7" w:rsidRPr="00B34410">
        <w:rPr>
          <w:sz w:val="24"/>
          <w:szCs w:val="24"/>
        </w:rPr>
        <w:t xml:space="preserve"> the job market.</w:t>
      </w:r>
    </w:p>
    <w:p w:rsidR="00B34410" w:rsidRDefault="00B34410" w:rsidP="00B34410">
      <w:pPr>
        <w:ind w:left="720"/>
        <w:rPr>
          <w:sz w:val="24"/>
          <w:szCs w:val="24"/>
        </w:rPr>
      </w:pPr>
      <w:r w:rsidRPr="00B34410">
        <w:rPr>
          <w:sz w:val="24"/>
          <w:szCs w:val="24"/>
        </w:rPr>
        <w:t xml:space="preserve">           </w:t>
      </w:r>
    </w:p>
    <w:p w:rsidR="00B34410" w:rsidRPr="00B34410" w:rsidRDefault="00B34410" w:rsidP="00B34410">
      <w:pPr>
        <w:ind w:left="720"/>
        <w:rPr>
          <w:color w:val="FF0000"/>
        </w:rPr>
      </w:pPr>
      <w:r>
        <w:rPr>
          <w:sz w:val="24"/>
          <w:szCs w:val="24"/>
        </w:rPr>
        <w:tab/>
      </w:r>
      <w:r w:rsidRPr="00B34410">
        <w:rPr>
          <w:color w:val="FF0000"/>
        </w:rPr>
        <w:t xml:space="preserve">The institution has researched and documented recent and reliable data on the number of </w:t>
      </w:r>
      <w:r w:rsidRPr="00B34410">
        <w:rPr>
          <w:color w:val="FF0000"/>
        </w:rPr>
        <w:tab/>
        <w:t xml:space="preserve">potential job openings in the discipline that reflect both short and long-term need.    </w:t>
      </w:r>
    </w:p>
    <w:p w:rsidR="00B34410" w:rsidRPr="00B34410" w:rsidRDefault="00B34410" w:rsidP="00B34410">
      <w:pPr>
        <w:rPr>
          <w:color w:val="FF0000"/>
        </w:rPr>
      </w:pPr>
      <w:r w:rsidRPr="00B34410">
        <w:rPr>
          <w:color w:val="FF0000"/>
        </w:rPr>
        <w:tab/>
      </w:r>
      <w:r w:rsidRPr="00B34410">
        <w:rPr>
          <w:color w:val="FF0000"/>
        </w:rPr>
        <w:tab/>
      </w:r>
    </w:p>
    <w:p w:rsidR="00B34410" w:rsidRPr="00B34410" w:rsidRDefault="00B34410" w:rsidP="00B34410">
      <w:pPr>
        <w:rPr>
          <w:color w:val="FF0000"/>
        </w:rPr>
      </w:pPr>
      <w:r w:rsidRPr="00B34410">
        <w:rPr>
          <w:color w:val="FF0000"/>
        </w:rPr>
        <w:tab/>
      </w:r>
      <w:r w:rsidRPr="00B34410">
        <w:rPr>
          <w:color w:val="FF0000"/>
        </w:rPr>
        <w:tab/>
        <w:t>Types of data to be used:</w:t>
      </w:r>
    </w:p>
    <w:p w:rsidR="00B34410" w:rsidRPr="00B34410" w:rsidRDefault="00B34410" w:rsidP="00B34410">
      <w:pPr>
        <w:pStyle w:val="ListParagraph"/>
        <w:numPr>
          <w:ilvl w:val="0"/>
          <w:numId w:val="26"/>
        </w:numPr>
        <w:rPr>
          <w:color w:val="FF0000"/>
        </w:rPr>
      </w:pPr>
      <w:r w:rsidRPr="00B34410">
        <w:rPr>
          <w:color w:val="FF0000"/>
        </w:rPr>
        <w:t>Documented vacancies in existing positions</w:t>
      </w:r>
    </w:p>
    <w:p w:rsidR="00B34410" w:rsidRPr="00B34410" w:rsidRDefault="00B34410" w:rsidP="00B34410">
      <w:pPr>
        <w:pStyle w:val="ListParagraph"/>
        <w:numPr>
          <w:ilvl w:val="0"/>
          <w:numId w:val="26"/>
        </w:numPr>
        <w:rPr>
          <w:color w:val="FF0000"/>
        </w:rPr>
      </w:pPr>
      <w:r w:rsidRPr="00B34410">
        <w:rPr>
          <w:color w:val="FF0000"/>
        </w:rPr>
        <w:t>Documented need for new positions</w:t>
      </w:r>
    </w:p>
    <w:p w:rsidR="00B34410" w:rsidRPr="00B34410" w:rsidRDefault="00B34410" w:rsidP="00B34410">
      <w:pPr>
        <w:pStyle w:val="ListParagraph"/>
        <w:numPr>
          <w:ilvl w:val="0"/>
          <w:numId w:val="26"/>
        </w:numPr>
        <w:rPr>
          <w:color w:val="FF0000"/>
        </w:rPr>
      </w:pPr>
      <w:r w:rsidRPr="00B34410">
        <w:rPr>
          <w:color w:val="FF0000"/>
        </w:rPr>
        <w:t>Evidence of emerging markets</w:t>
      </w:r>
    </w:p>
    <w:p w:rsidR="00B34410" w:rsidRPr="00B34410" w:rsidRDefault="00B34410" w:rsidP="00B34410">
      <w:pPr>
        <w:rPr>
          <w:color w:val="FF0000"/>
        </w:rPr>
      </w:pPr>
    </w:p>
    <w:p w:rsidR="00B34410" w:rsidRDefault="00B34410" w:rsidP="00B34410">
      <w:pPr>
        <w:ind w:left="720"/>
        <w:rPr>
          <w:color w:val="FF0000"/>
        </w:rPr>
      </w:pPr>
      <w:r w:rsidRPr="00B34410">
        <w:rPr>
          <w:color w:val="FF0000"/>
        </w:rPr>
        <w:tab/>
        <w:t xml:space="preserve">For programs that do not lead directly into a job, the institution has documented other </w:t>
      </w:r>
      <w:r w:rsidRPr="00B34410">
        <w:rPr>
          <w:color w:val="FF0000"/>
        </w:rPr>
        <w:tab/>
        <w:t xml:space="preserve">justification for the program such as enhancing educational opportunities currently </w:t>
      </w:r>
      <w:r w:rsidRPr="00B34410">
        <w:rPr>
          <w:color w:val="FF0000"/>
        </w:rPr>
        <w:tab/>
        <w:t>unavailable to students, preparing for graduate education, etc.</w:t>
      </w:r>
    </w:p>
    <w:p w:rsidR="00B34410" w:rsidRDefault="00B34410" w:rsidP="00B34410">
      <w:pPr>
        <w:ind w:left="720"/>
        <w:rPr>
          <w:color w:val="FF0000"/>
        </w:rPr>
      </w:pPr>
    </w:p>
    <w:p w:rsidR="00D36B84" w:rsidRPr="00B34410" w:rsidRDefault="0066372F" w:rsidP="00B34410">
      <w:pPr>
        <w:pStyle w:val="ListParagraph"/>
        <w:numPr>
          <w:ilvl w:val="0"/>
          <w:numId w:val="24"/>
        </w:numPr>
        <w:ind w:left="720" w:firstLine="0"/>
        <w:rPr>
          <w:sz w:val="24"/>
          <w:szCs w:val="24"/>
        </w:rPr>
      </w:pPr>
      <w:r w:rsidRPr="00B34410">
        <w:rPr>
          <w:sz w:val="24"/>
          <w:szCs w:val="24"/>
          <w:u w:val="single"/>
        </w:rPr>
        <w:t>Student Demand</w:t>
      </w:r>
      <w:r w:rsidR="00664F4C" w:rsidRPr="00B34410">
        <w:rPr>
          <w:sz w:val="24"/>
          <w:szCs w:val="24"/>
        </w:rPr>
        <w:t xml:space="preserve"> –</w:t>
      </w:r>
      <w:r w:rsidRPr="00B34410">
        <w:rPr>
          <w:sz w:val="24"/>
          <w:szCs w:val="24"/>
        </w:rPr>
        <w:t xml:space="preserve"> </w:t>
      </w:r>
      <w:r w:rsidR="00FC0327" w:rsidRPr="00B34410">
        <w:rPr>
          <w:sz w:val="24"/>
          <w:szCs w:val="24"/>
        </w:rPr>
        <w:t>Provide</w:t>
      </w:r>
      <w:r w:rsidR="00D36B84" w:rsidRPr="00B34410">
        <w:rPr>
          <w:sz w:val="24"/>
          <w:szCs w:val="24"/>
        </w:rPr>
        <w:t xml:space="preserve"> </w:t>
      </w:r>
      <w:r w:rsidR="00127DD7" w:rsidRPr="00B34410">
        <w:rPr>
          <w:sz w:val="24"/>
          <w:szCs w:val="24"/>
        </w:rPr>
        <w:t xml:space="preserve">short- and long-term </w:t>
      </w:r>
      <w:r w:rsidR="00D36B84" w:rsidRPr="00B34410">
        <w:rPr>
          <w:sz w:val="24"/>
          <w:szCs w:val="24"/>
        </w:rPr>
        <w:t xml:space="preserve">evidence of demand for </w:t>
      </w:r>
      <w:r w:rsidR="00B34410">
        <w:rPr>
          <w:sz w:val="24"/>
          <w:szCs w:val="24"/>
        </w:rPr>
        <w:tab/>
      </w:r>
      <w:r w:rsidR="00D36B84" w:rsidRPr="00B34410">
        <w:rPr>
          <w:sz w:val="24"/>
          <w:szCs w:val="24"/>
        </w:rPr>
        <w:t xml:space="preserve">the </w:t>
      </w:r>
      <w:r w:rsidR="00146121" w:rsidRPr="00B34410">
        <w:rPr>
          <w:sz w:val="24"/>
          <w:szCs w:val="24"/>
        </w:rPr>
        <w:t>program</w:t>
      </w:r>
      <w:r w:rsidR="00127DD7" w:rsidRPr="00B34410">
        <w:rPr>
          <w:sz w:val="24"/>
          <w:szCs w:val="24"/>
        </w:rPr>
        <w:t>.</w:t>
      </w:r>
      <w:r w:rsidR="000469AE" w:rsidRPr="00B34410">
        <w:rPr>
          <w:sz w:val="24"/>
          <w:szCs w:val="24"/>
        </w:rPr>
        <w:t xml:space="preserve"> </w:t>
      </w:r>
    </w:p>
    <w:p w:rsidR="00B34410" w:rsidRPr="00B34410" w:rsidRDefault="00B34410" w:rsidP="00B34410">
      <w:pPr>
        <w:ind w:left="720"/>
        <w:rPr>
          <w:color w:val="FF0000"/>
        </w:rPr>
      </w:pPr>
      <w:r>
        <w:rPr>
          <w:sz w:val="24"/>
          <w:szCs w:val="24"/>
        </w:rPr>
        <w:lastRenderedPageBreak/>
        <w:tab/>
      </w:r>
      <w:r w:rsidRPr="00B34410">
        <w:rPr>
          <w:color w:val="FF0000"/>
        </w:rPr>
        <w:t xml:space="preserve">The institution has researched and documented recent and reliable data of short- and </w:t>
      </w:r>
      <w:r w:rsidRPr="00B34410">
        <w:rPr>
          <w:color w:val="FF0000"/>
        </w:rPr>
        <w:tab/>
        <w:t xml:space="preserve">long-term evidence of student interest.  </w:t>
      </w:r>
    </w:p>
    <w:p w:rsidR="00B34410" w:rsidRPr="00B34410" w:rsidRDefault="00B34410" w:rsidP="00B34410">
      <w:pPr>
        <w:ind w:left="1080"/>
        <w:rPr>
          <w:color w:val="FF0000"/>
        </w:rPr>
      </w:pPr>
    </w:p>
    <w:p w:rsidR="00B34410" w:rsidRPr="00B34410" w:rsidRDefault="00B34410" w:rsidP="00B34410">
      <w:pPr>
        <w:ind w:left="1080"/>
        <w:rPr>
          <w:color w:val="FF0000"/>
        </w:rPr>
      </w:pPr>
      <w:r w:rsidRPr="00B34410">
        <w:rPr>
          <w:color w:val="FF0000"/>
        </w:rPr>
        <w:tab/>
        <w:t>Types of data to be used:</w:t>
      </w:r>
    </w:p>
    <w:p w:rsidR="00B34410" w:rsidRPr="00B34410" w:rsidRDefault="00B34410" w:rsidP="00B34410">
      <w:pPr>
        <w:pStyle w:val="ListParagraph"/>
        <w:numPr>
          <w:ilvl w:val="0"/>
          <w:numId w:val="27"/>
        </w:numPr>
        <w:rPr>
          <w:color w:val="FF0000"/>
        </w:rPr>
      </w:pPr>
      <w:r w:rsidRPr="00B34410">
        <w:rPr>
          <w:color w:val="FF0000"/>
        </w:rPr>
        <w:t>Increased enrollments in related programs at the institution</w:t>
      </w:r>
    </w:p>
    <w:p w:rsidR="00B34410" w:rsidRPr="00B34410" w:rsidRDefault="00B34410" w:rsidP="00B34410">
      <w:pPr>
        <w:pStyle w:val="ListParagraph"/>
        <w:numPr>
          <w:ilvl w:val="0"/>
          <w:numId w:val="27"/>
        </w:numPr>
        <w:rPr>
          <w:color w:val="FF0000"/>
        </w:rPr>
      </w:pPr>
      <w:r w:rsidRPr="00B34410">
        <w:rPr>
          <w:color w:val="FF0000"/>
        </w:rPr>
        <w:t>High enrollment in similar programs at other institutions</w:t>
      </w:r>
    </w:p>
    <w:p w:rsidR="00B34410" w:rsidRPr="00B34410" w:rsidRDefault="00B34410" w:rsidP="00B34410">
      <w:pPr>
        <w:pStyle w:val="ListParagraph"/>
        <w:numPr>
          <w:ilvl w:val="0"/>
          <w:numId w:val="27"/>
        </w:numPr>
        <w:rPr>
          <w:color w:val="FF0000"/>
        </w:rPr>
      </w:pPr>
      <w:r w:rsidRPr="00B34410">
        <w:rPr>
          <w:color w:val="FF0000"/>
        </w:rPr>
        <w:t>Qualified applicants rejected at similar programs in the state or nation</w:t>
      </w:r>
    </w:p>
    <w:p w:rsidR="00B34410" w:rsidRPr="00B34410" w:rsidRDefault="00B34410" w:rsidP="00B34410">
      <w:pPr>
        <w:pStyle w:val="ListParagraph"/>
        <w:numPr>
          <w:ilvl w:val="0"/>
          <w:numId w:val="27"/>
        </w:numPr>
        <w:rPr>
          <w:color w:val="FF0000"/>
        </w:rPr>
      </w:pPr>
      <w:r w:rsidRPr="00B34410">
        <w:rPr>
          <w:color w:val="FF0000"/>
        </w:rPr>
        <w:t>Student surveys</w:t>
      </w:r>
    </w:p>
    <w:p w:rsidR="00B34410" w:rsidRPr="00B34410" w:rsidRDefault="00B34410" w:rsidP="00B34410">
      <w:pPr>
        <w:pStyle w:val="ListParagraph"/>
        <w:ind w:left="1080" w:right="-40"/>
        <w:rPr>
          <w:sz w:val="24"/>
          <w:szCs w:val="24"/>
        </w:rPr>
      </w:pPr>
    </w:p>
    <w:p w:rsidR="00D36B84" w:rsidRDefault="00D36B84" w:rsidP="0011291C">
      <w:pPr>
        <w:ind w:left="1440" w:right="-140" w:hanging="720"/>
        <w:rPr>
          <w:sz w:val="24"/>
          <w:szCs w:val="24"/>
        </w:rPr>
      </w:pPr>
      <w:r>
        <w:rPr>
          <w:sz w:val="24"/>
          <w:szCs w:val="24"/>
        </w:rPr>
        <w:t>C.</w:t>
      </w:r>
      <w:r>
        <w:rPr>
          <w:sz w:val="24"/>
          <w:szCs w:val="24"/>
        </w:rPr>
        <w:tab/>
      </w:r>
      <w:r w:rsidR="0066372F" w:rsidRPr="0066372F">
        <w:rPr>
          <w:sz w:val="24"/>
          <w:szCs w:val="24"/>
          <w:u w:val="single"/>
        </w:rPr>
        <w:t>Enrollment Projection</w:t>
      </w:r>
      <w:r w:rsidR="0015507B">
        <w:rPr>
          <w:sz w:val="24"/>
          <w:szCs w:val="24"/>
          <w:u w:val="single"/>
        </w:rPr>
        <w:t>s</w:t>
      </w:r>
      <w:r w:rsidR="0066372F">
        <w:rPr>
          <w:sz w:val="24"/>
          <w:szCs w:val="24"/>
        </w:rPr>
        <w:t xml:space="preserve"> </w:t>
      </w:r>
      <w:r w:rsidR="00FC0327">
        <w:rPr>
          <w:sz w:val="24"/>
          <w:szCs w:val="24"/>
        </w:rPr>
        <w:t>–</w:t>
      </w:r>
      <w:r w:rsidR="0066372F">
        <w:rPr>
          <w:sz w:val="24"/>
          <w:szCs w:val="24"/>
        </w:rPr>
        <w:t xml:space="preserve"> </w:t>
      </w:r>
      <w:r w:rsidR="00FC0327">
        <w:rPr>
          <w:sz w:val="24"/>
          <w:szCs w:val="24"/>
        </w:rPr>
        <w:t xml:space="preserve">Use </w:t>
      </w:r>
      <w:r w:rsidR="00AC6244">
        <w:rPr>
          <w:sz w:val="24"/>
          <w:szCs w:val="24"/>
        </w:rPr>
        <w:t>this table</w:t>
      </w:r>
      <w:r w:rsidR="00FC0327">
        <w:rPr>
          <w:sz w:val="24"/>
          <w:szCs w:val="24"/>
        </w:rPr>
        <w:t xml:space="preserve"> to show the </w:t>
      </w:r>
      <w:r>
        <w:rPr>
          <w:sz w:val="24"/>
          <w:szCs w:val="24"/>
        </w:rPr>
        <w:t>estimate</w:t>
      </w:r>
      <w:r w:rsidR="00FC0327">
        <w:rPr>
          <w:sz w:val="24"/>
          <w:szCs w:val="24"/>
        </w:rPr>
        <w:t xml:space="preserve">d </w:t>
      </w:r>
      <w:r>
        <w:rPr>
          <w:sz w:val="24"/>
          <w:szCs w:val="24"/>
        </w:rPr>
        <w:t>cumulative headcoun</w:t>
      </w:r>
      <w:r w:rsidR="00FC0327">
        <w:rPr>
          <w:sz w:val="24"/>
          <w:szCs w:val="24"/>
        </w:rPr>
        <w:t>t and</w:t>
      </w:r>
      <w:r w:rsidR="008B65BD">
        <w:rPr>
          <w:sz w:val="24"/>
          <w:szCs w:val="24"/>
        </w:rPr>
        <w:t xml:space="preserve"> </w:t>
      </w:r>
      <w:r w:rsidR="0011291C">
        <w:rPr>
          <w:sz w:val="24"/>
          <w:szCs w:val="24"/>
        </w:rPr>
        <w:t xml:space="preserve">full-time </w:t>
      </w:r>
      <w:r w:rsidR="008B65BD">
        <w:rPr>
          <w:sz w:val="24"/>
          <w:szCs w:val="24"/>
        </w:rPr>
        <w:t xml:space="preserve">student </w:t>
      </w:r>
      <w:r w:rsidR="0011291C">
        <w:rPr>
          <w:sz w:val="24"/>
          <w:szCs w:val="24"/>
        </w:rPr>
        <w:t>equivalent</w:t>
      </w:r>
      <w:r w:rsidR="00FC0327">
        <w:rPr>
          <w:sz w:val="24"/>
          <w:szCs w:val="24"/>
        </w:rPr>
        <w:t xml:space="preserve"> </w:t>
      </w:r>
      <w:r w:rsidR="0011291C">
        <w:rPr>
          <w:sz w:val="24"/>
          <w:szCs w:val="24"/>
        </w:rPr>
        <w:t>(</w:t>
      </w:r>
      <w:r w:rsidR="00FC0327">
        <w:rPr>
          <w:sz w:val="24"/>
          <w:szCs w:val="24"/>
        </w:rPr>
        <w:t>FT</w:t>
      </w:r>
      <w:r w:rsidR="008B65BD">
        <w:rPr>
          <w:sz w:val="24"/>
          <w:szCs w:val="24"/>
        </w:rPr>
        <w:t>S</w:t>
      </w:r>
      <w:r w:rsidR="00FC0327">
        <w:rPr>
          <w:sz w:val="24"/>
          <w:szCs w:val="24"/>
        </w:rPr>
        <w:t>E</w:t>
      </w:r>
      <w:r w:rsidR="0011291C">
        <w:rPr>
          <w:sz w:val="24"/>
          <w:szCs w:val="24"/>
        </w:rPr>
        <w:t>)</w:t>
      </w:r>
      <w:r w:rsidR="00FC0327">
        <w:rPr>
          <w:sz w:val="24"/>
          <w:szCs w:val="24"/>
        </w:rPr>
        <w:t xml:space="preserve"> enrollment for</w:t>
      </w:r>
      <w:r>
        <w:rPr>
          <w:sz w:val="24"/>
          <w:szCs w:val="24"/>
        </w:rPr>
        <w:t xml:space="preserve"> the first five years of the program.  (</w:t>
      </w:r>
      <w:r w:rsidRPr="0064660F">
        <w:rPr>
          <w:i/>
          <w:sz w:val="24"/>
          <w:szCs w:val="24"/>
        </w:rPr>
        <w:t>Include majors only and consider attrition and graduat</w:t>
      </w:r>
      <w:r w:rsidR="00EE0DE9" w:rsidRPr="0064660F">
        <w:rPr>
          <w:i/>
          <w:sz w:val="24"/>
          <w:szCs w:val="24"/>
        </w:rPr>
        <w:t>ion</w:t>
      </w:r>
      <w:r w:rsidR="00EE0DE9">
        <w:rPr>
          <w:sz w:val="24"/>
          <w:szCs w:val="24"/>
        </w:rPr>
        <w:t>.)</w:t>
      </w:r>
    </w:p>
    <w:p w:rsidR="00E406EA" w:rsidRPr="00E406EA" w:rsidRDefault="00F75FEB" w:rsidP="00E406EA">
      <w:pPr>
        <w:ind w:left="1440" w:hanging="720"/>
        <w:jc w:val="center"/>
        <w:rPr>
          <w:b/>
          <w:sz w:val="24"/>
          <w:szCs w:val="24"/>
        </w:rPr>
      </w:pPr>
      <w:r>
        <w:rPr>
          <w:b/>
          <w:sz w:val="24"/>
          <w:szCs w:val="24"/>
        </w:rPr>
        <w:t xml:space="preserve">      </w:t>
      </w:r>
    </w:p>
    <w:p w:rsidR="00B34410" w:rsidRPr="0098267D" w:rsidRDefault="00054CCB" w:rsidP="00B34410">
      <w:pPr>
        <w:ind w:left="720"/>
        <w:rPr>
          <w:color w:val="FF0000"/>
        </w:rPr>
      </w:pPr>
      <w:r w:rsidRPr="00B34410">
        <w:rPr>
          <w:sz w:val="16"/>
          <w:szCs w:val="16"/>
        </w:rPr>
        <w:tab/>
      </w:r>
      <w:r w:rsidR="00B34410" w:rsidRPr="0098267D">
        <w:rPr>
          <w:color w:val="FF0000"/>
        </w:rPr>
        <w:t xml:space="preserve">The institution has calculated enrollment projections that reflect student demand estimates </w:t>
      </w:r>
      <w:r w:rsidR="00B34410" w:rsidRPr="0098267D">
        <w:rPr>
          <w:color w:val="FF0000"/>
        </w:rPr>
        <w:tab/>
        <w:t xml:space="preserve">to ensure financial self sufficiency of the program by the end of the program’s fifth year.  </w:t>
      </w:r>
    </w:p>
    <w:p w:rsidR="00B34410" w:rsidRPr="0098267D" w:rsidRDefault="00B34410" w:rsidP="00B34410">
      <w:pPr>
        <w:rPr>
          <w:color w:val="FF0000"/>
        </w:rPr>
      </w:pPr>
    </w:p>
    <w:p w:rsidR="00B34410" w:rsidRPr="0098267D" w:rsidRDefault="00B34410" w:rsidP="00B34410">
      <w:pPr>
        <w:ind w:left="990"/>
        <w:rPr>
          <w:color w:val="FF0000"/>
        </w:rPr>
      </w:pPr>
      <w:r w:rsidRPr="0098267D">
        <w:rPr>
          <w:color w:val="FF0000"/>
        </w:rPr>
        <w:t xml:space="preserve">     </w:t>
      </w:r>
      <w:r w:rsidR="0098267D" w:rsidRPr="0098267D">
        <w:rPr>
          <w:color w:val="FF0000"/>
        </w:rPr>
        <w:tab/>
      </w:r>
      <w:r w:rsidRPr="0098267D">
        <w:rPr>
          <w:color w:val="FF0000"/>
        </w:rPr>
        <w:t xml:space="preserve">Standard to calculated enrollment:  Yearly FTSE, 30 SCH equals 1 FTSE for bachelor’s                 </w:t>
      </w:r>
      <w:r w:rsidR="0098267D" w:rsidRPr="0098267D">
        <w:rPr>
          <w:color w:val="FF0000"/>
        </w:rPr>
        <w:tab/>
      </w:r>
      <w:r w:rsidRPr="0098267D">
        <w:rPr>
          <w:color w:val="FF0000"/>
        </w:rPr>
        <w:t xml:space="preserve">programs and 24 SCH equals 1 FTSE for master’s programs.  </w:t>
      </w:r>
    </w:p>
    <w:p w:rsidR="00B34410" w:rsidRPr="0098267D" w:rsidRDefault="00B34410" w:rsidP="00B34410">
      <w:pPr>
        <w:rPr>
          <w:color w:val="FF0000"/>
        </w:rPr>
      </w:pPr>
    </w:p>
    <w:p w:rsidR="00B34410" w:rsidRPr="0098267D" w:rsidRDefault="0098267D" w:rsidP="00B34410">
      <w:pPr>
        <w:ind w:left="1005"/>
        <w:rPr>
          <w:color w:val="FF0000"/>
        </w:rPr>
      </w:pPr>
      <w:r w:rsidRPr="0098267D">
        <w:rPr>
          <w:color w:val="FF0000"/>
        </w:rPr>
        <w:tab/>
      </w:r>
      <w:r w:rsidR="00B34410" w:rsidRPr="0098267D">
        <w:rPr>
          <w:color w:val="FF0000"/>
        </w:rPr>
        <w:t xml:space="preserve">The institution has developed a plan to recruit, retain, and graduate students from           </w:t>
      </w:r>
      <w:r w:rsidRPr="0098267D">
        <w:rPr>
          <w:color w:val="FF0000"/>
        </w:rPr>
        <w:tab/>
      </w:r>
      <w:r w:rsidR="00B34410" w:rsidRPr="0098267D">
        <w:rPr>
          <w:color w:val="FF0000"/>
        </w:rPr>
        <w:t>underrepresented groups for the program.</w:t>
      </w:r>
    </w:p>
    <w:p w:rsidR="00054CCB" w:rsidRPr="0012761B" w:rsidRDefault="00054CCB" w:rsidP="00D36B84">
      <w:pPr>
        <w:ind w:left="1440" w:hanging="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994"/>
        <w:gridCol w:w="1151"/>
        <w:gridCol w:w="1157"/>
        <w:gridCol w:w="1452"/>
        <w:gridCol w:w="1478"/>
        <w:gridCol w:w="1536"/>
      </w:tblGrid>
      <w:tr w:rsidR="00054CCB" w:rsidRPr="00E65B0A" w:rsidTr="00B34410">
        <w:trPr>
          <w:jc w:val="center"/>
        </w:trPr>
        <w:tc>
          <w:tcPr>
            <w:tcW w:w="808" w:type="dxa"/>
          </w:tcPr>
          <w:p w:rsidR="00054CCB" w:rsidRPr="00E65B0A" w:rsidRDefault="00054CCB" w:rsidP="0097165D">
            <w:pPr>
              <w:spacing w:beforeLines="60"/>
              <w:rPr>
                <w:b/>
                <w:sz w:val="28"/>
                <w:szCs w:val="28"/>
              </w:rPr>
            </w:pPr>
            <w:r w:rsidRPr="00E65B0A">
              <w:rPr>
                <w:b/>
                <w:sz w:val="28"/>
                <w:szCs w:val="28"/>
              </w:rPr>
              <w:t>Year</w:t>
            </w:r>
          </w:p>
        </w:tc>
        <w:tc>
          <w:tcPr>
            <w:tcW w:w="1994" w:type="dxa"/>
          </w:tcPr>
          <w:p w:rsidR="00054CCB" w:rsidRPr="00E65B0A" w:rsidRDefault="00054CCB" w:rsidP="0097165D">
            <w:pPr>
              <w:spacing w:beforeLines="60"/>
              <w:jc w:val="center"/>
              <w:rPr>
                <w:b/>
                <w:szCs w:val="24"/>
              </w:rPr>
            </w:pPr>
            <w:r w:rsidRPr="00E65B0A">
              <w:rPr>
                <w:b/>
                <w:szCs w:val="24"/>
              </w:rPr>
              <w:t>Change of Major/Transfers</w:t>
            </w:r>
          </w:p>
        </w:tc>
        <w:tc>
          <w:tcPr>
            <w:tcW w:w="1151" w:type="dxa"/>
          </w:tcPr>
          <w:p w:rsidR="00054CCB" w:rsidRPr="00E65B0A" w:rsidRDefault="00054CCB" w:rsidP="0097165D">
            <w:pPr>
              <w:spacing w:beforeLines="60"/>
              <w:jc w:val="center"/>
              <w:rPr>
                <w:b/>
                <w:szCs w:val="24"/>
              </w:rPr>
            </w:pPr>
            <w:r w:rsidRPr="00E65B0A">
              <w:rPr>
                <w:b/>
                <w:szCs w:val="24"/>
              </w:rPr>
              <w:t>New Students</w:t>
            </w:r>
          </w:p>
        </w:tc>
        <w:tc>
          <w:tcPr>
            <w:tcW w:w="1157" w:type="dxa"/>
          </w:tcPr>
          <w:p w:rsidR="00054CCB" w:rsidRPr="00E65B0A" w:rsidRDefault="00054CCB" w:rsidP="0097165D">
            <w:pPr>
              <w:spacing w:beforeLines="60"/>
              <w:jc w:val="center"/>
              <w:rPr>
                <w:b/>
                <w:szCs w:val="24"/>
              </w:rPr>
            </w:pPr>
            <w:r w:rsidRPr="00E65B0A">
              <w:rPr>
                <w:b/>
                <w:szCs w:val="24"/>
              </w:rPr>
              <w:t>Attrition</w:t>
            </w:r>
          </w:p>
        </w:tc>
        <w:tc>
          <w:tcPr>
            <w:tcW w:w="1452" w:type="dxa"/>
          </w:tcPr>
          <w:p w:rsidR="00054CCB" w:rsidRPr="00E65B0A" w:rsidRDefault="00054CCB" w:rsidP="0097165D">
            <w:pPr>
              <w:spacing w:beforeLines="60"/>
              <w:jc w:val="center"/>
              <w:rPr>
                <w:b/>
                <w:szCs w:val="24"/>
              </w:rPr>
            </w:pPr>
            <w:r w:rsidRPr="00E65B0A">
              <w:rPr>
                <w:b/>
                <w:szCs w:val="24"/>
              </w:rPr>
              <w:t>Graduation</w:t>
            </w:r>
          </w:p>
        </w:tc>
        <w:tc>
          <w:tcPr>
            <w:tcW w:w="1478" w:type="dxa"/>
          </w:tcPr>
          <w:p w:rsidR="00054CCB" w:rsidRPr="00E65B0A" w:rsidRDefault="00054CCB" w:rsidP="0097165D">
            <w:pPr>
              <w:spacing w:beforeLines="60"/>
              <w:jc w:val="center"/>
              <w:rPr>
                <w:b/>
                <w:szCs w:val="24"/>
              </w:rPr>
            </w:pPr>
            <w:r w:rsidRPr="00E65B0A">
              <w:rPr>
                <w:b/>
                <w:szCs w:val="24"/>
              </w:rPr>
              <w:t>Cumulative Headcount</w:t>
            </w:r>
          </w:p>
        </w:tc>
        <w:tc>
          <w:tcPr>
            <w:tcW w:w="1536" w:type="dxa"/>
          </w:tcPr>
          <w:p w:rsidR="00054CCB" w:rsidRPr="00E65B0A" w:rsidRDefault="00054CCB" w:rsidP="0097165D">
            <w:pPr>
              <w:spacing w:beforeLines="60"/>
              <w:jc w:val="center"/>
              <w:rPr>
                <w:b/>
                <w:szCs w:val="24"/>
              </w:rPr>
            </w:pPr>
            <w:r w:rsidRPr="00E65B0A">
              <w:rPr>
                <w:b/>
                <w:szCs w:val="24"/>
              </w:rPr>
              <w:t xml:space="preserve">Cumulative* FTES </w:t>
            </w:r>
          </w:p>
          <w:p w:rsidR="00054CCB" w:rsidRPr="00E65B0A" w:rsidRDefault="00054CCB" w:rsidP="00B34410">
            <w:pPr>
              <w:jc w:val="center"/>
              <w:rPr>
                <w:b/>
                <w:szCs w:val="24"/>
              </w:rPr>
            </w:pPr>
            <w:r w:rsidRPr="00E65B0A">
              <w:rPr>
                <w:b/>
                <w:szCs w:val="24"/>
              </w:rPr>
              <w:t>(New only)</w:t>
            </w:r>
          </w:p>
        </w:tc>
      </w:tr>
      <w:tr w:rsidR="00054CCB" w:rsidRPr="00E65B0A" w:rsidTr="00B34410">
        <w:trPr>
          <w:jc w:val="center"/>
        </w:trPr>
        <w:tc>
          <w:tcPr>
            <w:tcW w:w="808" w:type="dxa"/>
          </w:tcPr>
          <w:p w:rsidR="00054CCB" w:rsidRPr="00E65B0A" w:rsidRDefault="00054CCB" w:rsidP="00B34410">
            <w:pPr>
              <w:jc w:val="center"/>
              <w:rPr>
                <w:szCs w:val="24"/>
              </w:rPr>
            </w:pPr>
            <w:r w:rsidRPr="00E65B0A">
              <w:rPr>
                <w:szCs w:val="24"/>
              </w:rPr>
              <w:t>1</w:t>
            </w:r>
          </w:p>
        </w:tc>
        <w:tc>
          <w:tcPr>
            <w:tcW w:w="1994" w:type="dxa"/>
          </w:tcPr>
          <w:p w:rsidR="00054CCB" w:rsidRPr="00E65B0A" w:rsidRDefault="00054CCB" w:rsidP="00B34410">
            <w:pPr>
              <w:rPr>
                <w:sz w:val="36"/>
                <w:szCs w:val="36"/>
              </w:rPr>
            </w:pPr>
          </w:p>
        </w:tc>
        <w:tc>
          <w:tcPr>
            <w:tcW w:w="1151" w:type="dxa"/>
          </w:tcPr>
          <w:p w:rsidR="00054CCB" w:rsidRPr="00E65B0A" w:rsidRDefault="00054CCB" w:rsidP="00B34410">
            <w:pPr>
              <w:rPr>
                <w:sz w:val="36"/>
                <w:szCs w:val="36"/>
              </w:rPr>
            </w:pPr>
          </w:p>
        </w:tc>
        <w:tc>
          <w:tcPr>
            <w:tcW w:w="1157" w:type="dxa"/>
          </w:tcPr>
          <w:p w:rsidR="00054CCB" w:rsidRPr="00E65B0A" w:rsidRDefault="00054CCB" w:rsidP="00B34410">
            <w:pPr>
              <w:rPr>
                <w:sz w:val="36"/>
                <w:szCs w:val="36"/>
              </w:rPr>
            </w:pPr>
          </w:p>
        </w:tc>
        <w:tc>
          <w:tcPr>
            <w:tcW w:w="1452" w:type="dxa"/>
          </w:tcPr>
          <w:p w:rsidR="00054CCB" w:rsidRPr="00E65B0A" w:rsidRDefault="00054CCB" w:rsidP="00B34410">
            <w:pPr>
              <w:rPr>
                <w:sz w:val="36"/>
                <w:szCs w:val="36"/>
              </w:rPr>
            </w:pPr>
          </w:p>
        </w:tc>
        <w:tc>
          <w:tcPr>
            <w:tcW w:w="1478" w:type="dxa"/>
          </w:tcPr>
          <w:p w:rsidR="00054CCB" w:rsidRPr="00E65B0A" w:rsidRDefault="00054CCB" w:rsidP="00B34410">
            <w:pPr>
              <w:rPr>
                <w:sz w:val="36"/>
                <w:szCs w:val="36"/>
              </w:rPr>
            </w:pPr>
          </w:p>
        </w:tc>
        <w:tc>
          <w:tcPr>
            <w:tcW w:w="1536" w:type="dxa"/>
          </w:tcPr>
          <w:p w:rsidR="00054CCB" w:rsidRPr="00E65B0A" w:rsidRDefault="00054CCB" w:rsidP="00B34410">
            <w:pPr>
              <w:rPr>
                <w:sz w:val="36"/>
                <w:szCs w:val="36"/>
              </w:rPr>
            </w:pPr>
          </w:p>
        </w:tc>
      </w:tr>
      <w:tr w:rsidR="00054CCB" w:rsidRPr="00E65B0A" w:rsidTr="00B34410">
        <w:trPr>
          <w:jc w:val="center"/>
        </w:trPr>
        <w:tc>
          <w:tcPr>
            <w:tcW w:w="808" w:type="dxa"/>
          </w:tcPr>
          <w:p w:rsidR="00054CCB" w:rsidRPr="00E65B0A" w:rsidRDefault="00054CCB" w:rsidP="00B34410">
            <w:pPr>
              <w:jc w:val="center"/>
              <w:rPr>
                <w:szCs w:val="24"/>
              </w:rPr>
            </w:pPr>
            <w:r w:rsidRPr="00E65B0A">
              <w:rPr>
                <w:szCs w:val="24"/>
              </w:rPr>
              <w:t>2</w:t>
            </w:r>
          </w:p>
        </w:tc>
        <w:tc>
          <w:tcPr>
            <w:tcW w:w="1994" w:type="dxa"/>
          </w:tcPr>
          <w:p w:rsidR="00054CCB" w:rsidRPr="00E65B0A" w:rsidRDefault="00054CCB" w:rsidP="00B34410">
            <w:pPr>
              <w:rPr>
                <w:sz w:val="36"/>
                <w:szCs w:val="36"/>
              </w:rPr>
            </w:pPr>
          </w:p>
        </w:tc>
        <w:tc>
          <w:tcPr>
            <w:tcW w:w="1151" w:type="dxa"/>
          </w:tcPr>
          <w:p w:rsidR="00054CCB" w:rsidRPr="00E65B0A" w:rsidRDefault="00054CCB" w:rsidP="00B34410">
            <w:pPr>
              <w:rPr>
                <w:sz w:val="36"/>
                <w:szCs w:val="36"/>
              </w:rPr>
            </w:pPr>
          </w:p>
        </w:tc>
        <w:tc>
          <w:tcPr>
            <w:tcW w:w="1157" w:type="dxa"/>
          </w:tcPr>
          <w:p w:rsidR="00054CCB" w:rsidRPr="00E65B0A" w:rsidRDefault="00054CCB" w:rsidP="00B34410">
            <w:pPr>
              <w:rPr>
                <w:sz w:val="36"/>
                <w:szCs w:val="36"/>
              </w:rPr>
            </w:pPr>
          </w:p>
        </w:tc>
        <w:tc>
          <w:tcPr>
            <w:tcW w:w="1452" w:type="dxa"/>
          </w:tcPr>
          <w:p w:rsidR="00054CCB" w:rsidRPr="00E65B0A" w:rsidRDefault="00054CCB" w:rsidP="00B34410">
            <w:pPr>
              <w:rPr>
                <w:sz w:val="36"/>
                <w:szCs w:val="36"/>
              </w:rPr>
            </w:pPr>
          </w:p>
        </w:tc>
        <w:tc>
          <w:tcPr>
            <w:tcW w:w="1478" w:type="dxa"/>
          </w:tcPr>
          <w:p w:rsidR="00054CCB" w:rsidRPr="00E65B0A" w:rsidRDefault="00054CCB" w:rsidP="00B34410">
            <w:pPr>
              <w:rPr>
                <w:sz w:val="36"/>
                <w:szCs w:val="36"/>
              </w:rPr>
            </w:pPr>
          </w:p>
        </w:tc>
        <w:tc>
          <w:tcPr>
            <w:tcW w:w="1536" w:type="dxa"/>
          </w:tcPr>
          <w:p w:rsidR="00054CCB" w:rsidRPr="00E65B0A" w:rsidRDefault="00054CCB" w:rsidP="00B34410">
            <w:pPr>
              <w:rPr>
                <w:sz w:val="36"/>
                <w:szCs w:val="36"/>
              </w:rPr>
            </w:pPr>
          </w:p>
        </w:tc>
      </w:tr>
      <w:tr w:rsidR="00054CCB" w:rsidRPr="00E65B0A" w:rsidTr="00B34410">
        <w:trPr>
          <w:jc w:val="center"/>
        </w:trPr>
        <w:tc>
          <w:tcPr>
            <w:tcW w:w="808" w:type="dxa"/>
          </w:tcPr>
          <w:p w:rsidR="00054CCB" w:rsidRPr="00E65B0A" w:rsidRDefault="00054CCB" w:rsidP="00B34410">
            <w:pPr>
              <w:jc w:val="center"/>
              <w:rPr>
                <w:szCs w:val="24"/>
              </w:rPr>
            </w:pPr>
            <w:r w:rsidRPr="00E65B0A">
              <w:rPr>
                <w:szCs w:val="24"/>
              </w:rPr>
              <w:t>3</w:t>
            </w:r>
          </w:p>
        </w:tc>
        <w:tc>
          <w:tcPr>
            <w:tcW w:w="1994" w:type="dxa"/>
          </w:tcPr>
          <w:p w:rsidR="00054CCB" w:rsidRPr="00E65B0A" w:rsidRDefault="00054CCB" w:rsidP="00B34410">
            <w:pPr>
              <w:rPr>
                <w:sz w:val="36"/>
                <w:szCs w:val="36"/>
              </w:rPr>
            </w:pPr>
          </w:p>
        </w:tc>
        <w:tc>
          <w:tcPr>
            <w:tcW w:w="1151" w:type="dxa"/>
          </w:tcPr>
          <w:p w:rsidR="00054CCB" w:rsidRPr="00E65B0A" w:rsidRDefault="00054CCB" w:rsidP="00B34410">
            <w:pPr>
              <w:rPr>
                <w:sz w:val="36"/>
                <w:szCs w:val="36"/>
              </w:rPr>
            </w:pPr>
          </w:p>
        </w:tc>
        <w:tc>
          <w:tcPr>
            <w:tcW w:w="1157" w:type="dxa"/>
          </w:tcPr>
          <w:p w:rsidR="00054CCB" w:rsidRPr="00E65B0A" w:rsidRDefault="00054CCB" w:rsidP="00B34410">
            <w:pPr>
              <w:rPr>
                <w:sz w:val="36"/>
                <w:szCs w:val="36"/>
              </w:rPr>
            </w:pPr>
          </w:p>
        </w:tc>
        <w:tc>
          <w:tcPr>
            <w:tcW w:w="1452" w:type="dxa"/>
          </w:tcPr>
          <w:p w:rsidR="00054CCB" w:rsidRPr="00E65B0A" w:rsidRDefault="00054CCB" w:rsidP="00B34410">
            <w:pPr>
              <w:rPr>
                <w:sz w:val="36"/>
                <w:szCs w:val="36"/>
              </w:rPr>
            </w:pPr>
          </w:p>
        </w:tc>
        <w:tc>
          <w:tcPr>
            <w:tcW w:w="1478" w:type="dxa"/>
          </w:tcPr>
          <w:p w:rsidR="00054CCB" w:rsidRPr="00E65B0A" w:rsidRDefault="00054CCB" w:rsidP="00B34410">
            <w:pPr>
              <w:rPr>
                <w:sz w:val="36"/>
                <w:szCs w:val="36"/>
              </w:rPr>
            </w:pPr>
          </w:p>
        </w:tc>
        <w:tc>
          <w:tcPr>
            <w:tcW w:w="1536" w:type="dxa"/>
          </w:tcPr>
          <w:p w:rsidR="00054CCB" w:rsidRPr="00E65B0A" w:rsidRDefault="00054CCB" w:rsidP="00B34410">
            <w:pPr>
              <w:rPr>
                <w:sz w:val="36"/>
                <w:szCs w:val="36"/>
              </w:rPr>
            </w:pPr>
          </w:p>
        </w:tc>
      </w:tr>
      <w:tr w:rsidR="00054CCB" w:rsidRPr="00E65B0A" w:rsidTr="00B34410">
        <w:trPr>
          <w:jc w:val="center"/>
        </w:trPr>
        <w:tc>
          <w:tcPr>
            <w:tcW w:w="808" w:type="dxa"/>
          </w:tcPr>
          <w:p w:rsidR="00054CCB" w:rsidRPr="00E65B0A" w:rsidRDefault="00054CCB" w:rsidP="00B34410">
            <w:pPr>
              <w:jc w:val="center"/>
              <w:rPr>
                <w:szCs w:val="24"/>
              </w:rPr>
            </w:pPr>
            <w:r w:rsidRPr="00E65B0A">
              <w:rPr>
                <w:szCs w:val="24"/>
              </w:rPr>
              <w:t>4</w:t>
            </w:r>
          </w:p>
        </w:tc>
        <w:tc>
          <w:tcPr>
            <w:tcW w:w="1994" w:type="dxa"/>
          </w:tcPr>
          <w:p w:rsidR="00054CCB" w:rsidRPr="00E65B0A" w:rsidRDefault="00054CCB" w:rsidP="00B34410">
            <w:pPr>
              <w:rPr>
                <w:sz w:val="36"/>
                <w:szCs w:val="36"/>
              </w:rPr>
            </w:pPr>
          </w:p>
        </w:tc>
        <w:tc>
          <w:tcPr>
            <w:tcW w:w="1151" w:type="dxa"/>
          </w:tcPr>
          <w:p w:rsidR="00054CCB" w:rsidRPr="00E65B0A" w:rsidRDefault="00054CCB" w:rsidP="00B34410">
            <w:pPr>
              <w:rPr>
                <w:sz w:val="36"/>
                <w:szCs w:val="36"/>
              </w:rPr>
            </w:pPr>
          </w:p>
        </w:tc>
        <w:tc>
          <w:tcPr>
            <w:tcW w:w="1157" w:type="dxa"/>
          </w:tcPr>
          <w:p w:rsidR="00054CCB" w:rsidRPr="00E65B0A" w:rsidRDefault="00054CCB" w:rsidP="00B34410">
            <w:pPr>
              <w:rPr>
                <w:sz w:val="36"/>
                <w:szCs w:val="36"/>
              </w:rPr>
            </w:pPr>
          </w:p>
        </w:tc>
        <w:tc>
          <w:tcPr>
            <w:tcW w:w="1452" w:type="dxa"/>
          </w:tcPr>
          <w:p w:rsidR="00054CCB" w:rsidRPr="00E65B0A" w:rsidRDefault="00054CCB" w:rsidP="00B34410">
            <w:pPr>
              <w:rPr>
                <w:sz w:val="36"/>
                <w:szCs w:val="36"/>
              </w:rPr>
            </w:pPr>
          </w:p>
        </w:tc>
        <w:tc>
          <w:tcPr>
            <w:tcW w:w="1478" w:type="dxa"/>
          </w:tcPr>
          <w:p w:rsidR="00054CCB" w:rsidRPr="00E65B0A" w:rsidRDefault="00054CCB" w:rsidP="00B34410">
            <w:pPr>
              <w:rPr>
                <w:sz w:val="36"/>
                <w:szCs w:val="36"/>
              </w:rPr>
            </w:pPr>
          </w:p>
        </w:tc>
        <w:tc>
          <w:tcPr>
            <w:tcW w:w="1536" w:type="dxa"/>
          </w:tcPr>
          <w:p w:rsidR="00054CCB" w:rsidRPr="00E65B0A" w:rsidRDefault="00054CCB" w:rsidP="00B34410">
            <w:pPr>
              <w:rPr>
                <w:sz w:val="36"/>
                <w:szCs w:val="36"/>
              </w:rPr>
            </w:pPr>
          </w:p>
        </w:tc>
      </w:tr>
      <w:tr w:rsidR="00054CCB" w:rsidRPr="00E65B0A" w:rsidTr="00B34410">
        <w:trPr>
          <w:jc w:val="center"/>
        </w:trPr>
        <w:tc>
          <w:tcPr>
            <w:tcW w:w="808" w:type="dxa"/>
          </w:tcPr>
          <w:p w:rsidR="00054CCB" w:rsidRPr="00E65B0A" w:rsidRDefault="00054CCB" w:rsidP="00B34410">
            <w:pPr>
              <w:jc w:val="center"/>
              <w:rPr>
                <w:szCs w:val="24"/>
              </w:rPr>
            </w:pPr>
            <w:r w:rsidRPr="00E65B0A">
              <w:rPr>
                <w:szCs w:val="24"/>
              </w:rPr>
              <w:t>5</w:t>
            </w:r>
          </w:p>
        </w:tc>
        <w:tc>
          <w:tcPr>
            <w:tcW w:w="1994" w:type="dxa"/>
          </w:tcPr>
          <w:p w:rsidR="00054CCB" w:rsidRPr="00E65B0A" w:rsidRDefault="00054CCB" w:rsidP="00B34410">
            <w:pPr>
              <w:rPr>
                <w:sz w:val="36"/>
                <w:szCs w:val="36"/>
              </w:rPr>
            </w:pPr>
          </w:p>
        </w:tc>
        <w:tc>
          <w:tcPr>
            <w:tcW w:w="1151" w:type="dxa"/>
          </w:tcPr>
          <w:p w:rsidR="00054CCB" w:rsidRPr="00E65B0A" w:rsidRDefault="00054CCB" w:rsidP="00B34410">
            <w:pPr>
              <w:rPr>
                <w:sz w:val="36"/>
                <w:szCs w:val="36"/>
              </w:rPr>
            </w:pPr>
          </w:p>
        </w:tc>
        <w:tc>
          <w:tcPr>
            <w:tcW w:w="1157" w:type="dxa"/>
          </w:tcPr>
          <w:p w:rsidR="00054CCB" w:rsidRPr="00E65B0A" w:rsidRDefault="00054CCB" w:rsidP="00B34410">
            <w:pPr>
              <w:rPr>
                <w:sz w:val="36"/>
                <w:szCs w:val="36"/>
              </w:rPr>
            </w:pPr>
          </w:p>
        </w:tc>
        <w:tc>
          <w:tcPr>
            <w:tcW w:w="1452" w:type="dxa"/>
          </w:tcPr>
          <w:p w:rsidR="00054CCB" w:rsidRPr="00E65B0A" w:rsidRDefault="00054CCB" w:rsidP="00B34410">
            <w:pPr>
              <w:rPr>
                <w:sz w:val="36"/>
                <w:szCs w:val="36"/>
              </w:rPr>
            </w:pPr>
          </w:p>
        </w:tc>
        <w:tc>
          <w:tcPr>
            <w:tcW w:w="1478" w:type="dxa"/>
          </w:tcPr>
          <w:p w:rsidR="00054CCB" w:rsidRPr="00E65B0A" w:rsidRDefault="00054CCB" w:rsidP="00B34410">
            <w:pPr>
              <w:rPr>
                <w:sz w:val="36"/>
                <w:szCs w:val="36"/>
              </w:rPr>
            </w:pPr>
          </w:p>
        </w:tc>
        <w:tc>
          <w:tcPr>
            <w:tcW w:w="1536" w:type="dxa"/>
          </w:tcPr>
          <w:p w:rsidR="00054CCB" w:rsidRPr="00E65B0A" w:rsidRDefault="00054CCB" w:rsidP="00B34410">
            <w:pPr>
              <w:rPr>
                <w:sz w:val="36"/>
                <w:szCs w:val="36"/>
              </w:rPr>
            </w:pPr>
          </w:p>
        </w:tc>
      </w:tr>
    </w:tbl>
    <w:p w:rsidR="00054CCB" w:rsidRDefault="00054CCB" w:rsidP="00D36B84">
      <w:pPr>
        <w:ind w:left="1440" w:hanging="720"/>
        <w:rPr>
          <w:sz w:val="16"/>
          <w:szCs w:val="16"/>
        </w:rPr>
      </w:pPr>
    </w:p>
    <w:p w:rsidR="00054CCB" w:rsidRDefault="00054CCB" w:rsidP="00054CCB">
      <w:pPr>
        <w:pStyle w:val="Header"/>
        <w:ind w:left="270"/>
        <w:rPr>
          <w:szCs w:val="24"/>
        </w:rPr>
      </w:pPr>
      <w:r>
        <w:rPr>
          <w:sz w:val="36"/>
          <w:szCs w:val="36"/>
        </w:rPr>
        <w:t>*</w:t>
      </w:r>
      <w:r w:rsidRPr="00407200">
        <w:rPr>
          <w:szCs w:val="24"/>
        </w:rPr>
        <w:t xml:space="preserve">These numbers will dictate the projected formula income </w:t>
      </w:r>
      <w:r>
        <w:rPr>
          <w:szCs w:val="24"/>
        </w:rPr>
        <w:t xml:space="preserve">in </w:t>
      </w:r>
      <w:r w:rsidRPr="00407200">
        <w:rPr>
          <w:szCs w:val="24"/>
        </w:rPr>
        <w:t xml:space="preserve">the </w:t>
      </w:r>
      <w:r>
        <w:rPr>
          <w:szCs w:val="24"/>
        </w:rPr>
        <w:t xml:space="preserve">funding </w:t>
      </w:r>
      <w:r w:rsidRPr="00407200">
        <w:rPr>
          <w:szCs w:val="24"/>
        </w:rPr>
        <w:t>so</w:t>
      </w:r>
      <w:r>
        <w:rPr>
          <w:szCs w:val="24"/>
        </w:rPr>
        <w:t xml:space="preserve">urce portion in Section III,        Anticipated New Formula Funding.    </w:t>
      </w:r>
      <w:r>
        <w:rPr>
          <w:szCs w:val="24"/>
        </w:rPr>
        <w:tab/>
      </w:r>
      <w:r>
        <w:rPr>
          <w:szCs w:val="24"/>
        </w:rPr>
        <w:tab/>
      </w:r>
    </w:p>
    <w:p w:rsidR="00054CCB" w:rsidRDefault="00054CCB" w:rsidP="0060383B">
      <w:pPr>
        <w:pStyle w:val="Header"/>
        <w:ind w:left="450"/>
        <w:rPr>
          <w:szCs w:val="24"/>
        </w:rPr>
      </w:pPr>
      <w:r w:rsidRPr="00D23B99">
        <w:rPr>
          <w:b/>
          <w:szCs w:val="24"/>
        </w:rPr>
        <w:t>FTES = full-time equivalent student</w:t>
      </w:r>
      <w:r>
        <w:rPr>
          <w:szCs w:val="24"/>
        </w:rPr>
        <w:t>.</w:t>
      </w:r>
    </w:p>
    <w:p w:rsidR="00054CCB" w:rsidRPr="00727685" w:rsidRDefault="0060383B" w:rsidP="00054CCB">
      <w:pPr>
        <w:pStyle w:val="Header"/>
        <w:jc w:val="center"/>
        <w:rPr>
          <w:sz w:val="28"/>
          <w:szCs w:val="28"/>
        </w:rPr>
      </w:pPr>
      <w:r>
        <w:rPr>
          <w:sz w:val="28"/>
          <w:szCs w:val="28"/>
        </w:rPr>
        <w:t xml:space="preserve">      </w:t>
      </w:r>
      <w:r w:rsidR="00054CCB" w:rsidRPr="0060383B">
        <w:t>Per CB guidelines, 1 FTES = 15 sch for UG, 12 sch for M, and 9 sch for</w:t>
      </w:r>
      <w:r w:rsidR="00054CCB" w:rsidRPr="00727685">
        <w:rPr>
          <w:sz w:val="28"/>
          <w:szCs w:val="28"/>
        </w:rPr>
        <w:t xml:space="preserve"> </w:t>
      </w:r>
      <w:r w:rsidR="00054CCB" w:rsidRPr="0060383B">
        <w:t>D</w:t>
      </w:r>
    </w:p>
    <w:p w:rsidR="00054CCB" w:rsidRPr="0012761B" w:rsidRDefault="00054CCB" w:rsidP="00054CCB">
      <w:pPr>
        <w:ind w:left="720" w:hanging="720"/>
        <w:rPr>
          <w:sz w:val="16"/>
          <w:szCs w:val="16"/>
        </w:rPr>
      </w:pPr>
    </w:p>
    <w:p w:rsidR="00D36B84" w:rsidRDefault="0003128E" w:rsidP="009E3434">
      <w:pPr>
        <w:rPr>
          <w:b/>
          <w:sz w:val="24"/>
          <w:szCs w:val="24"/>
        </w:rPr>
      </w:pPr>
      <w:r>
        <w:rPr>
          <w:b/>
          <w:sz w:val="24"/>
          <w:szCs w:val="24"/>
        </w:rPr>
        <w:t>II</w:t>
      </w:r>
      <w:r w:rsidR="009E3434" w:rsidRPr="00823429">
        <w:rPr>
          <w:b/>
          <w:sz w:val="24"/>
          <w:szCs w:val="24"/>
        </w:rPr>
        <w:t>.</w:t>
      </w:r>
      <w:r w:rsidR="009E3434" w:rsidRPr="00823429">
        <w:rPr>
          <w:b/>
          <w:sz w:val="24"/>
          <w:szCs w:val="24"/>
        </w:rPr>
        <w:tab/>
        <w:t>Quality</w:t>
      </w:r>
    </w:p>
    <w:p w:rsidR="009E3434" w:rsidRDefault="009E3434" w:rsidP="009E3434">
      <w:pPr>
        <w:rPr>
          <w:sz w:val="24"/>
          <w:szCs w:val="24"/>
        </w:rPr>
      </w:pPr>
    </w:p>
    <w:p w:rsidR="00B7023F" w:rsidRDefault="00B7023F" w:rsidP="000D58AE">
      <w:pPr>
        <w:pStyle w:val="ListParagraph"/>
        <w:numPr>
          <w:ilvl w:val="0"/>
          <w:numId w:val="21"/>
        </w:numPr>
        <w:rPr>
          <w:i/>
          <w:sz w:val="24"/>
          <w:szCs w:val="24"/>
        </w:rPr>
      </w:pPr>
      <w:r w:rsidRPr="000D58AE">
        <w:rPr>
          <w:sz w:val="24"/>
          <w:szCs w:val="24"/>
          <w:u w:val="single"/>
        </w:rPr>
        <w:t>Degree Requirements</w:t>
      </w:r>
      <w:r w:rsidRPr="000D58AE">
        <w:rPr>
          <w:sz w:val="24"/>
          <w:szCs w:val="24"/>
        </w:rPr>
        <w:t xml:space="preserve"> – Use </w:t>
      </w:r>
      <w:r w:rsidR="00AC6244" w:rsidRPr="000D58AE">
        <w:rPr>
          <w:sz w:val="24"/>
          <w:szCs w:val="24"/>
        </w:rPr>
        <w:t>this table</w:t>
      </w:r>
      <w:r w:rsidRPr="000D58AE">
        <w:rPr>
          <w:sz w:val="24"/>
          <w:szCs w:val="24"/>
        </w:rPr>
        <w:t xml:space="preserve"> to show the degr</w:t>
      </w:r>
      <w:r w:rsidR="00FE1CB6" w:rsidRPr="000D58AE">
        <w:rPr>
          <w:sz w:val="24"/>
          <w:szCs w:val="24"/>
        </w:rPr>
        <w:t>ee requirements of the program.</w:t>
      </w:r>
      <w:r w:rsidRPr="000D58AE">
        <w:rPr>
          <w:sz w:val="24"/>
          <w:szCs w:val="24"/>
        </w:rPr>
        <w:t xml:space="preserve"> </w:t>
      </w:r>
      <w:r w:rsidRPr="000D58AE">
        <w:rPr>
          <w:i/>
          <w:sz w:val="24"/>
          <w:szCs w:val="24"/>
        </w:rPr>
        <w:t>(Modify th</w:t>
      </w:r>
      <w:r w:rsidR="004D4725" w:rsidRPr="000D58AE">
        <w:rPr>
          <w:i/>
          <w:sz w:val="24"/>
          <w:szCs w:val="24"/>
        </w:rPr>
        <w:t>e table as needed; if necessary,</w:t>
      </w:r>
      <w:r w:rsidRPr="000D58AE">
        <w:rPr>
          <w:i/>
          <w:sz w:val="24"/>
          <w:szCs w:val="24"/>
        </w:rPr>
        <w:t xml:space="preserve"> replicate the table for more than one option.)</w:t>
      </w:r>
    </w:p>
    <w:p w:rsidR="0098267D" w:rsidRPr="0098267D" w:rsidRDefault="0098267D" w:rsidP="0098267D">
      <w:pPr>
        <w:pStyle w:val="ListParagraph"/>
        <w:numPr>
          <w:ilvl w:val="0"/>
          <w:numId w:val="28"/>
        </w:numPr>
        <w:rPr>
          <w:color w:val="FF0000"/>
        </w:rPr>
      </w:pPr>
      <w:r w:rsidRPr="0098267D">
        <w:rPr>
          <w:color w:val="FF0000"/>
        </w:rPr>
        <w:t>Core curriculum - The number of semester credit hours (SCH) in the general education core curriculum shall equal the number of SCH in the institution’s approved Core Curriculum Plan.</w:t>
      </w:r>
    </w:p>
    <w:p w:rsidR="0098267D" w:rsidRPr="0098267D" w:rsidRDefault="0098267D" w:rsidP="0098267D">
      <w:pPr>
        <w:pStyle w:val="Default"/>
        <w:numPr>
          <w:ilvl w:val="0"/>
          <w:numId w:val="28"/>
        </w:numPr>
        <w:rPr>
          <w:rFonts w:asciiTheme="minorHAnsi" w:hAnsiTheme="minorHAnsi"/>
          <w:color w:val="FF0000"/>
          <w:sz w:val="22"/>
          <w:szCs w:val="22"/>
        </w:rPr>
      </w:pPr>
      <w:r w:rsidRPr="0098267D">
        <w:rPr>
          <w:rFonts w:asciiTheme="minorHAnsi" w:hAnsiTheme="minorHAnsi"/>
          <w:color w:val="FF0000"/>
          <w:sz w:val="22"/>
          <w:szCs w:val="22"/>
        </w:rPr>
        <w:t xml:space="preserve">Number of hours in a major - A minimum number of SCH are required for an academic major (required courses and prescribed electives): </w:t>
      </w:r>
    </w:p>
    <w:p w:rsidR="0098267D" w:rsidRPr="0098267D" w:rsidRDefault="0098267D" w:rsidP="0098267D">
      <w:pPr>
        <w:pStyle w:val="Default"/>
        <w:numPr>
          <w:ilvl w:val="1"/>
          <w:numId w:val="28"/>
        </w:numPr>
        <w:spacing w:after="19"/>
        <w:rPr>
          <w:rFonts w:asciiTheme="minorHAnsi" w:hAnsiTheme="minorHAnsi"/>
          <w:color w:val="FF0000"/>
          <w:sz w:val="22"/>
          <w:szCs w:val="22"/>
        </w:rPr>
      </w:pPr>
      <w:r w:rsidRPr="0098267D">
        <w:rPr>
          <w:rFonts w:asciiTheme="minorHAnsi" w:hAnsiTheme="minorHAnsi"/>
          <w:color w:val="FF0000"/>
          <w:sz w:val="22"/>
          <w:szCs w:val="22"/>
        </w:rPr>
        <w:t xml:space="preserve">Bachelor’s program – 24 SCH (30 SCH for most majors) </w:t>
      </w:r>
    </w:p>
    <w:p w:rsidR="0098267D" w:rsidRPr="0098267D" w:rsidRDefault="0098267D" w:rsidP="0098267D">
      <w:pPr>
        <w:pStyle w:val="Default"/>
        <w:numPr>
          <w:ilvl w:val="1"/>
          <w:numId w:val="28"/>
        </w:numPr>
        <w:rPr>
          <w:rFonts w:asciiTheme="minorHAnsi" w:hAnsiTheme="minorHAnsi"/>
          <w:color w:val="FF0000"/>
          <w:sz w:val="22"/>
          <w:szCs w:val="22"/>
        </w:rPr>
      </w:pPr>
      <w:r w:rsidRPr="0098267D">
        <w:rPr>
          <w:rFonts w:asciiTheme="minorHAnsi" w:hAnsiTheme="minorHAnsi"/>
          <w:color w:val="FF0000"/>
          <w:sz w:val="22"/>
          <w:szCs w:val="22"/>
        </w:rPr>
        <w:t xml:space="preserve">Master’s program – 18 SCH in a 30 to 36 SCH program; more for longer programs </w:t>
      </w:r>
    </w:p>
    <w:p w:rsidR="0098267D" w:rsidRPr="0098267D" w:rsidRDefault="0098267D" w:rsidP="0098267D">
      <w:pPr>
        <w:pStyle w:val="ListParagraph"/>
        <w:numPr>
          <w:ilvl w:val="0"/>
          <w:numId w:val="28"/>
        </w:numPr>
        <w:rPr>
          <w:color w:val="FF0000"/>
        </w:rPr>
      </w:pPr>
      <w:r w:rsidRPr="0098267D">
        <w:rPr>
          <w:color w:val="FF0000"/>
        </w:rPr>
        <w:lastRenderedPageBreak/>
        <w:t>Number of hours in a degree program – The number of SCH’s for the degree shall be comparable to the number of SCH’s required for similar degrees in the state.  The institution shall adhere to Texas Education Code Section 61.0515 regarding limitations on the number of semester credit hours required for a baccalaureate degree.  A baccalaureate degree requires a minimum of 120 SCH’s and a maximum of 120 SCH’s unless the institution requests a waiver in writing to the Coordinating Board.  The waiver shall document a compelling academic reason for requiring more than 120 SCH’s.</w:t>
      </w:r>
    </w:p>
    <w:p w:rsidR="0098267D" w:rsidRPr="0098267D" w:rsidRDefault="0098267D" w:rsidP="0098267D">
      <w:pPr>
        <w:pStyle w:val="ListParagraph"/>
        <w:numPr>
          <w:ilvl w:val="0"/>
          <w:numId w:val="28"/>
        </w:numPr>
        <w:rPr>
          <w:color w:val="FF0000"/>
        </w:rPr>
      </w:pPr>
      <w:r w:rsidRPr="0098267D">
        <w:rPr>
          <w:color w:val="FF0000"/>
        </w:rPr>
        <w:t>Transfer issues – Any bachelor’s program for which the Coordinating Board has an approved Field of Study Curriculum (FOSC) shall fully accept in transfer and apply the FOSC (or that portion of the FOSC that the student has completed) to satisfy the lower-division requirements of the major.</w:t>
      </w:r>
    </w:p>
    <w:p w:rsidR="0098267D" w:rsidRPr="0098267D" w:rsidRDefault="0098267D" w:rsidP="0098267D">
      <w:pPr>
        <w:ind w:left="720"/>
        <w:rPr>
          <w:sz w:val="24"/>
          <w:szCs w:val="24"/>
        </w:rPr>
      </w:pPr>
    </w:p>
    <w:p w:rsidR="000D58AE" w:rsidRDefault="000D58AE"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961294" w:rsidRDefault="00961294" w:rsidP="000D58AE">
      <w:pPr>
        <w:rPr>
          <w:sz w:val="24"/>
          <w:szCs w:val="24"/>
        </w:rPr>
      </w:pPr>
    </w:p>
    <w:p w:rsidR="000D58AE" w:rsidRDefault="000D58AE" w:rsidP="000D58AE">
      <w:pPr>
        <w:rPr>
          <w:sz w:val="24"/>
          <w:szCs w:val="24"/>
        </w:rPr>
      </w:pPr>
      <w:r>
        <w:rPr>
          <w:sz w:val="24"/>
          <w:szCs w:val="24"/>
        </w:rPr>
        <w:tab/>
      </w:r>
      <w:r>
        <w:rPr>
          <w:sz w:val="24"/>
          <w:szCs w:val="24"/>
        </w:rPr>
        <w:tab/>
        <w:t>For bachelor’s degree:</w:t>
      </w:r>
    </w:p>
    <w:p w:rsidR="000D58AE" w:rsidRPr="000D58AE" w:rsidRDefault="000D58AE" w:rsidP="000D58AE">
      <w:pPr>
        <w:rPr>
          <w:sz w:val="24"/>
          <w:szCs w:val="24"/>
        </w:rPr>
      </w:pPr>
    </w:p>
    <w:p w:rsidR="00B7023F" w:rsidRDefault="00B7023F" w:rsidP="00B7023F">
      <w:pPr>
        <w:ind w:left="1440" w:hanging="720"/>
        <w:rPr>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1400"/>
        <w:gridCol w:w="1400"/>
      </w:tblGrid>
      <w:tr w:rsidR="00B7023F" w:rsidRPr="0085131D" w:rsidTr="0085131D">
        <w:trPr>
          <w:trHeight w:val="432"/>
        </w:trPr>
        <w:tc>
          <w:tcPr>
            <w:tcW w:w="3208" w:type="dxa"/>
            <w:shd w:val="clear" w:color="auto" w:fill="auto"/>
            <w:vAlign w:val="center"/>
          </w:tcPr>
          <w:p w:rsidR="00B7023F" w:rsidRPr="0085131D" w:rsidRDefault="00B7023F" w:rsidP="0085131D">
            <w:pPr>
              <w:jc w:val="center"/>
              <w:rPr>
                <w:b/>
              </w:rPr>
            </w:pPr>
            <w:r w:rsidRPr="0085131D">
              <w:rPr>
                <w:b/>
              </w:rPr>
              <w:t>Category</w:t>
            </w:r>
          </w:p>
        </w:tc>
        <w:tc>
          <w:tcPr>
            <w:tcW w:w="1400" w:type="dxa"/>
            <w:shd w:val="clear" w:color="auto" w:fill="auto"/>
            <w:vAlign w:val="center"/>
          </w:tcPr>
          <w:p w:rsidR="00B7023F" w:rsidRPr="0085131D" w:rsidRDefault="00B7023F" w:rsidP="0085131D">
            <w:pPr>
              <w:jc w:val="center"/>
              <w:rPr>
                <w:b/>
              </w:rPr>
            </w:pPr>
            <w:r w:rsidRPr="0085131D">
              <w:rPr>
                <w:b/>
              </w:rPr>
              <w:t>Semester Credit Hours</w:t>
            </w:r>
          </w:p>
        </w:tc>
        <w:tc>
          <w:tcPr>
            <w:tcW w:w="1400" w:type="dxa"/>
            <w:tcBorders>
              <w:bottom w:val="single" w:sz="4" w:space="0" w:color="auto"/>
            </w:tcBorders>
            <w:shd w:val="clear" w:color="auto" w:fill="auto"/>
            <w:vAlign w:val="center"/>
          </w:tcPr>
          <w:p w:rsidR="00B7023F" w:rsidRPr="0085131D" w:rsidRDefault="00B7023F" w:rsidP="0085131D">
            <w:pPr>
              <w:jc w:val="center"/>
              <w:rPr>
                <w:b/>
              </w:rPr>
            </w:pPr>
            <w:r w:rsidRPr="0085131D">
              <w:rPr>
                <w:b/>
              </w:rPr>
              <w:t xml:space="preserve">Clock Hours </w:t>
            </w:r>
          </w:p>
        </w:tc>
      </w:tr>
      <w:tr w:rsidR="00B7023F" w:rsidRPr="0085131D" w:rsidTr="0085131D">
        <w:trPr>
          <w:trHeight w:val="530"/>
        </w:trPr>
        <w:tc>
          <w:tcPr>
            <w:tcW w:w="3208" w:type="dxa"/>
            <w:shd w:val="clear" w:color="auto" w:fill="auto"/>
            <w:vAlign w:val="center"/>
          </w:tcPr>
          <w:p w:rsidR="00B7023F" w:rsidRPr="0085131D" w:rsidRDefault="00B7023F" w:rsidP="0085131D">
            <w:pPr>
              <w:rPr>
                <w:sz w:val="18"/>
                <w:szCs w:val="18"/>
              </w:rPr>
            </w:pPr>
            <w:r w:rsidRPr="0085131D">
              <w:rPr>
                <w:sz w:val="18"/>
                <w:szCs w:val="18"/>
              </w:rPr>
              <w:t>General Education</w:t>
            </w:r>
            <w:r w:rsidR="000E099B" w:rsidRPr="0085131D">
              <w:rPr>
                <w:sz w:val="18"/>
                <w:szCs w:val="18"/>
              </w:rPr>
              <w:t xml:space="preserve"> Core Curriculum</w:t>
            </w:r>
          </w:p>
          <w:p w:rsidR="00B7023F" w:rsidRPr="0085131D" w:rsidRDefault="00B7023F" w:rsidP="0085131D">
            <w:pPr>
              <w:rPr>
                <w:i/>
                <w:sz w:val="18"/>
                <w:szCs w:val="18"/>
              </w:rPr>
            </w:pPr>
            <w:r w:rsidRPr="0085131D">
              <w:rPr>
                <w:i/>
                <w:sz w:val="18"/>
                <w:szCs w:val="18"/>
              </w:rPr>
              <w:t>(bachelor’s degree</w:t>
            </w:r>
            <w:r w:rsidR="00B64174" w:rsidRPr="0085131D">
              <w:rPr>
                <w:i/>
                <w:sz w:val="18"/>
                <w:szCs w:val="18"/>
              </w:rPr>
              <w:t xml:space="preserve"> only</w:t>
            </w:r>
            <w:r w:rsidRPr="0085131D">
              <w:rPr>
                <w:i/>
                <w:sz w:val="18"/>
                <w:szCs w:val="18"/>
              </w:rPr>
              <w:t>)</w:t>
            </w:r>
          </w:p>
        </w:tc>
        <w:tc>
          <w:tcPr>
            <w:tcW w:w="1400" w:type="dxa"/>
            <w:shd w:val="clear" w:color="auto" w:fill="auto"/>
          </w:tcPr>
          <w:p w:rsidR="00B7023F" w:rsidRPr="0085131D" w:rsidRDefault="00B7023F" w:rsidP="0085131D">
            <w:pPr>
              <w:rPr>
                <w:sz w:val="24"/>
                <w:szCs w:val="24"/>
              </w:rPr>
            </w:pPr>
          </w:p>
        </w:tc>
        <w:tc>
          <w:tcPr>
            <w:tcW w:w="1400" w:type="dxa"/>
            <w:shd w:val="clear" w:color="auto" w:fill="C0C0C0"/>
          </w:tcPr>
          <w:p w:rsidR="00B7023F" w:rsidRPr="0085131D" w:rsidRDefault="00B7023F" w:rsidP="0085131D">
            <w:pPr>
              <w:rPr>
                <w:sz w:val="24"/>
                <w:szCs w:val="24"/>
              </w:rPr>
            </w:pPr>
          </w:p>
        </w:tc>
      </w:tr>
      <w:tr w:rsidR="00B7023F" w:rsidRPr="0085131D" w:rsidTr="0085131D">
        <w:trPr>
          <w:trHeight w:val="398"/>
        </w:trPr>
        <w:tc>
          <w:tcPr>
            <w:tcW w:w="3208" w:type="dxa"/>
            <w:shd w:val="clear" w:color="auto" w:fill="auto"/>
            <w:vAlign w:val="center"/>
          </w:tcPr>
          <w:p w:rsidR="00B7023F" w:rsidRPr="0085131D" w:rsidRDefault="00B7023F" w:rsidP="0085131D">
            <w:pPr>
              <w:rPr>
                <w:sz w:val="18"/>
                <w:szCs w:val="18"/>
              </w:rPr>
            </w:pPr>
            <w:r w:rsidRPr="0085131D">
              <w:rPr>
                <w:sz w:val="18"/>
                <w:szCs w:val="18"/>
              </w:rPr>
              <w:t>Required Courses</w:t>
            </w:r>
          </w:p>
        </w:tc>
        <w:tc>
          <w:tcPr>
            <w:tcW w:w="1400" w:type="dxa"/>
            <w:shd w:val="clear" w:color="auto" w:fill="auto"/>
          </w:tcPr>
          <w:p w:rsidR="00B7023F" w:rsidRPr="0085131D" w:rsidRDefault="00B7023F" w:rsidP="0085131D">
            <w:pPr>
              <w:rPr>
                <w:sz w:val="24"/>
                <w:szCs w:val="24"/>
              </w:rPr>
            </w:pPr>
          </w:p>
        </w:tc>
        <w:tc>
          <w:tcPr>
            <w:tcW w:w="1400" w:type="dxa"/>
            <w:shd w:val="clear" w:color="auto" w:fill="C0C0C0"/>
          </w:tcPr>
          <w:p w:rsidR="00B7023F" w:rsidRPr="0085131D" w:rsidRDefault="00B7023F" w:rsidP="0085131D">
            <w:pPr>
              <w:rPr>
                <w:sz w:val="24"/>
                <w:szCs w:val="24"/>
              </w:rPr>
            </w:pPr>
          </w:p>
        </w:tc>
      </w:tr>
      <w:tr w:rsidR="00B7023F" w:rsidRPr="0085131D" w:rsidTr="0085131D">
        <w:trPr>
          <w:trHeight w:val="403"/>
        </w:trPr>
        <w:tc>
          <w:tcPr>
            <w:tcW w:w="3208" w:type="dxa"/>
            <w:shd w:val="clear" w:color="auto" w:fill="auto"/>
            <w:vAlign w:val="center"/>
          </w:tcPr>
          <w:p w:rsidR="00B7023F" w:rsidRPr="0085131D" w:rsidRDefault="00B7023F" w:rsidP="0085131D">
            <w:pPr>
              <w:rPr>
                <w:sz w:val="18"/>
                <w:szCs w:val="18"/>
              </w:rPr>
            </w:pPr>
            <w:r w:rsidRPr="0085131D">
              <w:rPr>
                <w:sz w:val="18"/>
                <w:szCs w:val="18"/>
              </w:rPr>
              <w:t>Prescribed Electives</w:t>
            </w:r>
          </w:p>
        </w:tc>
        <w:tc>
          <w:tcPr>
            <w:tcW w:w="1400" w:type="dxa"/>
            <w:shd w:val="clear" w:color="auto" w:fill="auto"/>
          </w:tcPr>
          <w:p w:rsidR="00B7023F" w:rsidRPr="0085131D" w:rsidRDefault="00B7023F" w:rsidP="0085131D">
            <w:pPr>
              <w:rPr>
                <w:sz w:val="24"/>
                <w:szCs w:val="24"/>
              </w:rPr>
            </w:pPr>
          </w:p>
        </w:tc>
        <w:tc>
          <w:tcPr>
            <w:tcW w:w="1400" w:type="dxa"/>
            <w:shd w:val="clear" w:color="auto" w:fill="C0C0C0"/>
          </w:tcPr>
          <w:p w:rsidR="00B7023F" w:rsidRPr="0085131D" w:rsidRDefault="00B7023F" w:rsidP="0085131D">
            <w:pPr>
              <w:rPr>
                <w:sz w:val="24"/>
                <w:szCs w:val="24"/>
              </w:rPr>
            </w:pPr>
          </w:p>
        </w:tc>
      </w:tr>
      <w:tr w:rsidR="00B7023F" w:rsidRPr="0085131D" w:rsidTr="0085131D">
        <w:trPr>
          <w:trHeight w:val="403"/>
        </w:trPr>
        <w:tc>
          <w:tcPr>
            <w:tcW w:w="3208" w:type="dxa"/>
            <w:shd w:val="clear" w:color="auto" w:fill="auto"/>
            <w:vAlign w:val="center"/>
          </w:tcPr>
          <w:p w:rsidR="00B7023F" w:rsidRPr="0085131D" w:rsidRDefault="00B7023F" w:rsidP="0085131D">
            <w:pPr>
              <w:rPr>
                <w:sz w:val="18"/>
                <w:szCs w:val="18"/>
              </w:rPr>
            </w:pPr>
            <w:r w:rsidRPr="0085131D">
              <w:rPr>
                <w:sz w:val="18"/>
                <w:szCs w:val="18"/>
              </w:rPr>
              <w:t>Free Electives</w:t>
            </w:r>
          </w:p>
        </w:tc>
        <w:tc>
          <w:tcPr>
            <w:tcW w:w="1400" w:type="dxa"/>
            <w:tcBorders>
              <w:bottom w:val="single" w:sz="4" w:space="0" w:color="auto"/>
            </w:tcBorders>
            <w:shd w:val="clear" w:color="auto" w:fill="auto"/>
          </w:tcPr>
          <w:p w:rsidR="00B7023F" w:rsidRPr="0085131D" w:rsidRDefault="00B7023F" w:rsidP="0085131D">
            <w:pPr>
              <w:rPr>
                <w:sz w:val="24"/>
                <w:szCs w:val="24"/>
              </w:rPr>
            </w:pPr>
          </w:p>
        </w:tc>
        <w:tc>
          <w:tcPr>
            <w:tcW w:w="1400" w:type="dxa"/>
            <w:shd w:val="clear" w:color="auto" w:fill="C0C0C0"/>
          </w:tcPr>
          <w:p w:rsidR="00B7023F" w:rsidRPr="0085131D" w:rsidRDefault="00B7023F" w:rsidP="0085131D">
            <w:pPr>
              <w:rPr>
                <w:sz w:val="24"/>
                <w:szCs w:val="24"/>
              </w:rPr>
            </w:pPr>
          </w:p>
        </w:tc>
      </w:tr>
      <w:tr w:rsidR="00B7023F" w:rsidRPr="0085131D" w:rsidTr="0085131D">
        <w:trPr>
          <w:trHeight w:val="533"/>
        </w:trPr>
        <w:tc>
          <w:tcPr>
            <w:tcW w:w="3208" w:type="dxa"/>
            <w:shd w:val="clear" w:color="auto" w:fill="auto"/>
            <w:vAlign w:val="center"/>
          </w:tcPr>
          <w:p w:rsidR="00B7023F" w:rsidRPr="0085131D" w:rsidRDefault="00B7023F" w:rsidP="0085131D">
            <w:pPr>
              <w:rPr>
                <w:sz w:val="18"/>
                <w:szCs w:val="18"/>
              </w:rPr>
            </w:pPr>
            <w:r w:rsidRPr="0085131D">
              <w:rPr>
                <w:sz w:val="18"/>
                <w:szCs w:val="18"/>
              </w:rPr>
              <w:t xml:space="preserve">Other </w:t>
            </w:r>
            <w:r w:rsidRPr="0085131D">
              <w:rPr>
                <w:i/>
                <w:sz w:val="18"/>
                <w:szCs w:val="18"/>
              </w:rPr>
              <w:t>(Specify, e.g</w:t>
            </w:r>
            <w:r w:rsidR="008F0D41" w:rsidRPr="0085131D">
              <w:rPr>
                <w:i/>
                <w:sz w:val="18"/>
                <w:szCs w:val="18"/>
              </w:rPr>
              <w:t xml:space="preserve">., </w:t>
            </w:r>
            <w:r w:rsidRPr="0085131D">
              <w:rPr>
                <w:i/>
                <w:sz w:val="18"/>
                <w:szCs w:val="18"/>
              </w:rPr>
              <w:t>internships, clinical work)</w:t>
            </w:r>
          </w:p>
        </w:tc>
        <w:tc>
          <w:tcPr>
            <w:tcW w:w="1400" w:type="dxa"/>
            <w:shd w:val="clear" w:color="auto" w:fill="auto"/>
          </w:tcPr>
          <w:p w:rsidR="00B7023F" w:rsidRPr="0085131D" w:rsidRDefault="008B65BD" w:rsidP="0085131D">
            <w:pPr>
              <w:jc w:val="center"/>
              <w:rPr>
                <w:sz w:val="18"/>
                <w:szCs w:val="18"/>
              </w:rPr>
            </w:pPr>
            <w:r w:rsidRPr="0085131D">
              <w:rPr>
                <w:sz w:val="18"/>
                <w:szCs w:val="18"/>
              </w:rPr>
              <w:t>(if not included above)</w:t>
            </w:r>
          </w:p>
        </w:tc>
        <w:tc>
          <w:tcPr>
            <w:tcW w:w="1400" w:type="dxa"/>
            <w:tcBorders>
              <w:bottom w:val="single" w:sz="4" w:space="0" w:color="auto"/>
            </w:tcBorders>
            <w:shd w:val="clear" w:color="auto" w:fill="auto"/>
          </w:tcPr>
          <w:p w:rsidR="00B7023F" w:rsidRPr="0085131D" w:rsidRDefault="00B7023F" w:rsidP="0085131D">
            <w:pPr>
              <w:rPr>
                <w:sz w:val="24"/>
                <w:szCs w:val="24"/>
              </w:rPr>
            </w:pPr>
          </w:p>
        </w:tc>
      </w:tr>
      <w:tr w:rsidR="00B7023F" w:rsidRPr="0085131D" w:rsidTr="0085131D">
        <w:trPr>
          <w:trHeight w:val="403"/>
        </w:trPr>
        <w:tc>
          <w:tcPr>
            <w:tcW w:w="3208" w:type="dxa"/>
            <w:shd w:val="clear" w:color="auto" w:fill="auto"/>
            <w:vAlign w:val="center"/>
          </w:tcPr>
          <w:p w:rsidR="00B7023F" w:rsidRPr="0085131D" w:rsidRDefault="00B7023F" w:rsidP="0085131D">
            <w:pPr>
              <w:rPr>
                <w:sz w:val="18"/>
                <w:szCs w:val="18"/>
              </w:rPr>
            </w:pPr>
            <w:r w:rsidRPr="0085131D">
              <w:rPr>
                <w:sz w:val="18"/>
                <w:szCs w:val="18"/>
              </w:rPr>
              <w:t>TOTAL</w:t>
            </w:r>
          </w:p>
        </w:tc>
        <w:tc>
          <w:tcPr>
            <w:tcW w:w="1400" w:type="dxa"/>
            <w:shd w:val="clear" w:color="auto" w:fill="auto"/>
          </w:tcPr>
          <w:p w:rsidR="00B7023F" w:rsidRPr="0085131D" w:rsidRDefault="00B7023F" w:rsidP="0085131D">
            <w:pPr>
              <w:rPr>
                <w:sz w:val="24"/>
                <w:szCs w:val="24"/>
              </w:rPr>
            </w:pPr>
          </w:p>
        </w:tc>
        <w:tc>
          <w:tcPr>
            <w:tcW w:w="1400" w:type="dxa"/>
            <w:shd w:val="clear" w:color="auto" w:fill="C0C0C0"/>
          </w:tcPr>
          <w:p w:rsidR="00B7023F" w:rsidRPr="0085131D" w:rsidRDefault="00B7023F" w:rsidP="0085131D">
            <w:pPr>
              <w:rPr>
                <w:sz w:val="24"/>
                <w:szCs w:val="24"/>
              </w:rPr>
            </w:pPr>
          </w:p>
        </w:tc>
      </w:tr>
    </w:tbl>
    <w:p w:rsidR="00B7023F" w:rsidRDefault="00B7023F" w:rsidP="00B7023F">
      <w:pPr>
        <w:ind w:left="1440" w:hanging="720"/>
        <w:rPr>
          <w:sz w:val="24"/>
          <w:szCs w:val="24"/>
        </w:rPr>
      </w:pPr>
    </w:p>
    <w:p w:rsidR="00B7023F" w:rsidRDefault="00B7023F" w:rsidP="00B7023F">
      <w:pPr>
        <w:ind w:left="720" w:firstLine="720"/>
        <w:rPr>
          <w:sz w:val="16"/>
          <w:szCs w:val="16"/>
        </w:rPr>
      </w:pPr>
    </w:p>
    <w:p w:rsidR="00B7023F" w:rsidRDefault="00B7023F" w:rsidP="00B7023F">
      <w:pPr>
        <w:ind w:left="720" w:firstLine="720"/>
        <w:rPr>
          <w:sz w:val="16"/>
          <w:szCs w:val="16"/>
        </w:rPr>
      </w:pPr>
    </w:p>
    <w:p w:rsidR="00BD12A8" w:rsidRDefault="00BD12A8" w:rsidP="00EB2BA2">
      <w:pPr>
        <w:rPr>
          <w:b/>
          <w:sz w:val="24"/>
          <w:szCs w:val="24"/>
        </w:rPr>
      </w:pPr>
    </w:p>
    <w:p w:rsidR="0060383B" w:rsidRDefault="0060383B" w:rsidP="00B7023F">
      <w:pPr>
        <w:ind w:left="1440" w:hanging="720"/>
        <w:rPr>
          <w:sz w:val="24"/>
          <w:szCs w:val="24"/>
        </w:rPr>
      </w:pPr>
    </w:p>
    <w:p w:rsidR="0060383B" w:rsidRDefault="0060383B" w:rsidP="00B7023F">
      <w:pPr>
        <w:ind w:left="1440" w:hanging="720"/>
        <w:rPr>
          <w:sz w:val="24"/>
          <w:szCs w:val="24"/>
        </w:rPr>
      </w:pPr>
    </w:p>
    <w:p w:rsidR="0060383B" w:rsidRDefault="0060383B" w:rsidP="00B7023F">
      <w:pPr>
        <w:ind w:left="1440" w:hanging="720"/>
        <w:rPr>
          <w:sz w:val="24"/>
          <w:szCs w:val="24"/>
        </w:rPr>
      </w:pPr>
    </w:p>
    <w:p w:rsidR="0060383B" w:rsidRDefault="0060383B" w:rsidP="00B7023F">
      <w:pPr>
        <w:ind w:left="1440" w:hanging="720"/>
        <w:rPr>
          <w:sz w:val="24"/>
          <w:szCs w:val="24"/>
        </w:rPr>
      </w:pPr>
    </w:p>
    <w:p w:rsidR="000D58AE" w:rsidRDefault="000D58AE" w:rsidP="00B7023F">
      <w:pPr>
        <w:ind w:left="1440" w:hanging="720"/>
        <w:rPr>
          <w:sz w:val="24"/>
          <w:szCs w:val="24"/>
        </w:rPr>
      </w:pPr>
      <w:r>
        <w:rPr>
          <w:sz w:val="24"/>
          <w:szCs w:val="24"/>
        </w:rPr>
        <w:tab/>
        <w:t>For Master’s degree programs:</w:t>
      </w:r>
    </w:p>
    <w:p w:rsidR="000D58AE" w:rsidRDefault="000D58AE" w:rsidP="00B7023F">
      <w:pPr>
        <w:ind w:left="1440" w:hanging="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8"/>
        <w:gridCol w:w="1077"/>
        <w:gridCol w:w="747"/>
        <w:gridCol w:w="697"/>
      </w:tblGrid>
      <w:tr w:rsidR="000D58AE" w:rsidRPr="000D58AE" w:rsidTr="00B34410">
        <w:trPr>
          <w:jc w:val="center"/>
        </w:trPr>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jc w:val="center"/>
              <w:rPr>
                <w:sz w:val="18"/>
                <w:szCs w:val="18"/>
              </w:rPr>
            </w:pPr>
            <w:r w:rsidRPr="000D58AE">
              <w:rPr>
                <w:sz w:val="18"/>
                <w:szCs w:val="18"/>
              </w:rPr>
              <w:t>Non-thesis</w:t>
            </w:r>
          </w:p>
          <w:p w:rsidR="000D58AE" w:rsidRPr="000D58AE" w:rsidRDefault="000D58AE" w:rsidP="00B34410">
            <w:pPr>
              <w:pStyle w:val="Header"/>
              <w:jc w:val="center"/>
              <w:rPr>
                <w:sz w:val="18"/>
                <w:szCs w:val="18"/>
              </w:rPr>
            </w:pPr>
            <w:smartTag w:uri="urn:schemas-microsoft-com:office:smarttags" w:element="stockticker">
              <w:r w:rsidRPr="000D58AE">
                <w:rPr>
                  <w:sz w:val="18"/>
                  <w:szCs w:val="18"/>
                </w:rPr>
                <w:t>SCH</w:t>
              </w:r>
            </w:smartTag>
          </w:p>
        </w:tc>
        <w:tc>
          <w:tcPr>
            <w:tcW w:w="0" w:type="auto"/>
          </w:tcPr>
          <w:p w:rsidR="000D58AE" w:rsidRPr="000D58AE" w:rsidRDefault="000D58AE" w:rsidP="00B34410">
            <w:pPr>
              <w:pStyle w:val="Header"/>
              <w:jc w:val="center"/>
              <w:rPr>
                <w:sz w:val="18"/>
                <w:szCs w:val="18"/>
              </w:rPr>
            </w:pPr>
            <w:r w:rsidRPr="000D58AE">
              <w:rPr>
                <w:sz w:val="18"/>
                <w:szCs w:val="18"/>
              </w:rPr>
              <w:t xml:space="preserve">Thesis </w:t>
            </w:r>
          </w:p>
          <w:p w:rsidR="000D58AE" w:rsidRPr="000D58AE" w:rsidRDefault="000D58AE" w:rsidP="00B34410">
            <w:pPr>
              <w:pStyle w:val="Header"/>
              <w:jc w:val="center"/>
              <w:rPr>
                <w:sz w:val="18"/>
                <w:szCs w:val="18"/>
              </w:rPr>
            </w:pPr>
            <w:smartTag w:uri="urn:schemas-microsoft-com:office:smarttags" w:element="stockticker">
              <w:r w:rsidRPr="000D58AE">
                <w:rPr>
                  <w:sz w:val="18"/>
                  <w:szCs w:val="18"/>
                </w:rPr>
                <w:t>SCH</w:t>
              </w:r>
            </w:smartTag>
          </w:p>
        </w:tc>
        <w:tc>
          <w:tcPr>
            <w:tcW w:w="0" w:type="auto"/>
            <w:tcBorders>
              <w:bottom w:val="single" w:sz="4" w:space="0" w:color="auto"/>
            </w:tcBorders>
          </w:tcPr>
          <w:p w:rsidR="000D58AE" w:rsidRPr="000D58AE" w:rsidRDefault="000D58AE" w:rsidP="00B34410">
            <w:pPr>
              <w:pStyle w:val="Header"/>
              <w:jc w:val="center"/>
              <w:rPr>
                <w:sz w:val="18"/>
                <w:szCs w:val="18"/>
              </w:rPr>
            </w:pPr>
            <w:r w:rsidRPr="000D58AE">
              <w:rPr>
                <w:sz w:val="18"/>
                <w:szCs w:val="18"/>
              </w:rPr>
              <w:t>Clock</w:t>
            </w:r>
          </w:p>
          <w:p w:rsidR="000D58AE" w:rsidRPr="000D58AE" w:rsidRDefault="000D58AE" w:rsidP="00B34410">
            <w:pPr>
              <w:pStyle w:val="Header"/>
              <w:jc w:val="center"/>
              <w:rPr>
                <w:sz w:val="18"/>
                <w:szCs w:val="18"/>
              </w:rPr>
            </w:pPr>
            <w:r w:rsidRPr="000D58AE">
              <w:rPr>
                <w:sz w:val="18"/>
                <w:szCs w:val="18"/>
              </w:rPr>
              <w:t>Hours</w:t>
            </w:r>
          </w:p>
        </w:tc>
      </w:tr>
      <w:tr w:rsidR="000D58AE" w:rsidRPr="000D58AE" w:rsidTr="00B34410">
        <w:trPr>
          <w:jc w:val="center"/>
        </w:trPr>
        <w:tc>
          <w:tcPr>
            <w:tcW w:w="0" w:type="auto"/>
          </w:tcPr>
          <w:p w:rsidR="000D58AE" w:rsidRPr="000D58AE" w:rsidRDefault="000D58AE" w:rsidP="00B34410">
            <w:pPr>
              <w:pStyle w:val="Header"/>
              <w:rPr>
                <w:sz w:val="18"/>
                <w:szCs w:val="18"/>
              </w:rPr>
            </w:pPr>
            <w:r w:rsidRPr="000D58AE">
              <w:rPr>
                <w:sz w:val="18"/>
                <w:szCs w:val="18"/>
              </w:rPr>
              <w:t xml:space="preserve">a.  *Foundation Courses:  prerequisite/leveling  </w:t>
            </w:r>
          </w:p>
          <w:p w:rsidR="000D58AE" w:rsidRPr="000D58AE" w:rsidRDefault="000D58AE" w:rsidP="00B34410">
            <w:pPr>
              <w:pStyle w:val="Header"/>
              <w:jc w:val="center"/>
              <w:rPr>
                <w:sz w:val="18"/>
                <w:szCs w:val="18"/>
              </w:rPr>
            </w:pPr>
            <w:r w:rsidRPr="000D58AE">
              <w:rPr>
                <w:sz w:val="18"/>
                <w:szCs w:val="18"/>
              </w:rPr>
              <w:t>(explain any special circumstances)</w:t>
            </w: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shd w:val="clear" w:color="auto" w:fill="D9D9D9"/>
          </w:tcPr>
          <w:p w:rsidR="000D58AE" w:rsidRPr="000D58AE" w:rsidRDefault="000D58AE" w:rsidP="00B34410">
            <w:pPr>
              <w:pStyle w:val="Header"/>
              <w:rPr>
                <w:sz w:val="18"/>
                <w:szCs w:val="18"/>
              </w:rPr>
            </w:pPr>
          </w:p>
        </w:tc>
      </w:tr>
      <w:tr w:rsidR="000D58AE" w:rsidRPr="000D58AE" w:rsidTr="00B34410">
        <w:trPr>
          <w:jc w:val="center"/>
        </w:trPr>
        <w:tc>
          <w:tcPr>
            <w:tcW w:w="0" w:type="auto"/>
          </w:tcPr>
          <w:p w:rsidR="000D58AE" w:rsidRPr="000D58AE" w:rsidRDefault="000D58AE" w:rsidP="00B34410">
            <w:pPr>
              <w:pStyle w:val="Header"/>
              <w:rPr>
                <w:sz w:val="18"/>
                <w:szCs w:val="18"/>
              </w:rPr>
            </w:pPr>
            <w:r w:rsidRPr="000D58AE">
              <w:rPr>
                <w:sz w:val="18"/>
                <w:szCs w:val="18"/>
              </w:rPr>
              <w:t>b.  Required Courses (of all students)</w:t>
            </w:r>
          </w:p>
          <w:p w:rsidR="000D58AE" w:rsidRPr="000D58AE" w:rsidRDefault="000D58AE" w:rsidP="00B34410">
            <w:pPr>
              <w:pStyle w:val="Header"/>
              <w:rPr>
                <w:sz w:val="18"/>
                <w:szCs w:val="18"/>
              </w:rPr>
            </w:pPr>
          </w:p>
          <w:p w:rsidR="000D58AE" w:rsidRPr="000D58AE" w:rsidRDefault="000D58AE" w:rsidP="00B34410">
            <w:pPr>
              <w:pStyle w:val="Header"/>
              <w:rPr>
                <w:sz w:val="18"/>
                <w:szCs w:val="18"/>
              </w:rPr>
            </w:pPr>
            <w:r w:rsidRPr="000D58AE">
              <w:rPr>
                <w:sz w:val="18"/>
                <w:szCs w:val="18"/>
              </w:rPr>
              <w:t>(list course names w/prefix &amp; course numbers)</w:t>
            </w:r>
          </w:p>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shd w:val="clear" w:color="auto" w:fill="D9D9D9"/>
          </w:tcPr>
          <w:p w:rsidR="000D58AE" w:rsidRPr="000D58AE" w:rsidRDefault="000D58AE" w:rsidP="00B34410">
            <w:pPr>
              <w:pStyle w:val="Header"/>
              <w:rPr>
                <w:sz w:val="18"/>
                <w:szCs w:val="18"/>
              </w:rPr>
            </w:pPr>
          </w:p>
        </w:tc>
      </w:tr>
      <w:tr w:rsidR="000D58AE" w:rsidRPr="000D58AE" w:rsidTr="00B34410">
        <w:trPr>
          <w:jc w:val="center"/>
        </w:trPr>
        <w:tc>
          <w:tcPr>
            <w:tcW w:w="0" w:type="auto"/>
          </w:tcPr>
          <w:p w:rsidR="000D58AE" w:rsidRPr="000D58AE" w:rsidRDefault="000D58AE" w:rsidP="00B34410">
            <w:pPr>
              <w:pStyle w:val="Header"/>
              <w:rPr>
                <w:sz w:val="18"/>
                <w:szCs w:val="18"/>
              </w:rPr>
            </w:pPr>
            <w:r w:rsidRPr="000D58AE">
              <w:rPr>
                <w:sz w:val="18"/>
                <w:szCs w:val="18"/>
              </w:rPr>
              <w:t>c.  Prescribed Elective Courses</w:t>
            </w:r>
          </w:p>
          <w:p w:rsidR="000D58AE" w:rsidRPr="000D58AE" w:rsidRDefault="000D58AE" w:rsidP="00B34410">
            <w:pPr>
              <w:pStyle w:val="Header"/>
              <w:rPr>
                <w:sz w:val="18"/>
                <w:szCs w:val="18"/>
              </w:rPr>
            </w:pPr>
          </w:p>
          <w:p w:rsidR="000D58AE" w:rsidRPr="000D58AE" w:rsidRDefault="000D58AE" w:rsidP="00B34410">
            <w:pPr>
              <w:pStyle w:val="Header"/>
              <w:rPr>
                <w:sz w:val="18"/>
                <w:szCs w:val="18"/>
              </w:rPr>
            </w:pPr>
            <w:r w:rsidRPr="000D58AE">
              <w:rPr>
                <w:sz w:val="18"/>
                <w:szCs w:val="18"/>
              </w:rPr>
              <w:t>(list course name w/ prefix &amp; course numbers)</w:t>
            </w:r>
          </w:p>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shd w:val="clear" w:color="auto" w:fill="D9D9D9"/>
          </w:tcPr>
          <w:p w:rsidR="000D58AE" w:rsidRPr="000D58AE" w:rsidRDefault="000D58AE" w:rsidP="00B34410">
            <w:pPr>
              <w:pStyle w:val="Header"/>
              <w:rPr>
                <w:sz w:val="18"/>
                <w:szCs w:val="18"/>
              </w:rPr>
            </w:pPr>
          </w:p>
        </w:tc>
      </w:tr>
      <w:tr w:rsidR="000D58AE" w:rsidRPr="000D58AE" w:rsidTr="00B34410">
        <w:trPr>
          <w:jc w:val="center"/>
        </w:trPr>
        <w:tc>
          <w:tcPr>
            <w:tcW w:w="0" w:type="auto"/>
          </w:tcPr>
          <w:p w:rsidR="000D58AE" w:rsidRPr="000D58AE" w:rsidRDefault="000D58AE" w:rsidP="00B34410">
            <w:pPr>
              <w:pStyle w:val="Header"/>
              <w:rPr>
                <w:sz w:val="18"/>
                <w:szCs w:val="18"/>
              </w:rPr>
            </w:pPr>
            <w:r w:rsidRPr="000D58AE">
              <w:rPr>
                <w:sz w:val="18"/>
                <w:szCs w:val="18"/>
              </w:rPr>
              <w:lastRenderedPageBreak/>
              <w:t>d.  Elective Courses</w:t>
            </w:r>
          </w:p>
          <w:p w:rsidR="000D58AE" w:rsidRPr="000D58AE" w:rsidRDefault="000D58AE" w:rsidP="00B34410">
            <w:pPr>
              <w:pStyle w:val="Header"/>
              <w:rPr>
                <w:sz w:val="18"/>
                <w:szCs w:val="18"/>
              </w:rPr>
            </w:pPr>
            <w:r w:rsidRPr="000D58AE">
              <w:rPr>
                <w:sz w:val="18"/>
                <w:szCs w:val="18"/>
              </w:rPr>
              <w:t>(list elective areas only)</w:t>
            </w:r>
          </w:p>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shd w:val="clear" w:color="auto" w:fill="D9D9D9"/>
          </w:tcPr>
          <w:p w:rsidR="000D58AE" w:rsidRPr="000D58AE" w:rsidRDefault="000D58AE" w:rsidP="00B34410">
            <w:pPr>
              <w:pStyle w:val="Header"/>
              <w:rPr>
                <w:sz w:val="18"/>
                <w:szCs w:val="18"/>
              </w:rPr>
            </w:pPr>
          </w:p>
        </w:tc>
      </w:tr>
      <w:tr w:rsidR="000D58AE" w:rsidRPr="000D58AE" w:rsidTr="00B34410">
        <w:trPr>
          <w:jc w:val="center"/>
        </w:trPr>
        <w:tc>
          <w:tcPr>
            <w:tcW w:w="0" w:type="auto"/>
          </w:tcPr>
          <w:p w:rsidR="000D58AE" w:rsidRPr="000D58AE" w:rsidRDefault="000D58AE" w:rsidP="00B34410">
            <w:pPr>
              <w:pStyle w:val="Header"/>
              <w:rPr>
                <w:sz w:val="18"/>
                <w:szCs w:val="18"/>
              </w:rPr>
            </w:pPr>
            <w:r w:rsidRPr="000D58AE">
              <w:rPr>
                <w:sz w:val="18"/>
                <w:szCs w:val="18"/>
              </w:rPr>
              <w:t>e1.  Thesis/Dissertation</w:t>
            </w: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shd w:val="clear" w:color="auto" w:fill="D9D9D9"/>
          </w:tcPr>
          <w:p w:rsidR="000D58AE" w:rsidRPr="000D58AE" w:rsidRDefault="000D58AE" w:rsidP="00B34410">
            <w:pPr>
              <w:pStyle w:val="Header"/>
              <w:rPr>
                <w:sz w:val="18"/>
                <w:szCs w:val="18"/>
              </w:rPr>
            </w:pPr>
          </w:p>
        </w:tc>
      </w:tr>
      <w:tr w:rsidR="000D58AE" w:rsidRPr="000D58AE" w:rsidTr="00B34410">
        <w:trPr>
          <w:jc w:val="center"/>
        </w:trPr>
        <w:tc>
          <w:tcPr>
            <w:tcW w:w="0" w:type="auto"/>
          </w:tcPr>
          <w:p w:rsidR="000D58AE" w:rsidRPr="000D58AE" w:rsidRDefault="000D58AE" w:rsidP="00B34410">
            <w:pPr>
              <w:pStyle w:val="Header"/>
              <w:rPr>
                <w:sz w:val="18"/>
                <w:szCs w:val="18"/>
              </w:rPr>
            </w:pPr>
            <w:r w:rsidRPr="000D58AE">
              <w:rPr>
                <w:sz w:val="18"/>
                <w:szCs w:val="18"/>
              </w:rPr>
              <w:t>e2.  Other (specify)</w:t>
            </w:r>
          </w:p>
          <w:p w:rsidR="000D58AE" w:rsidRPr="000D58AE" w:rsidRDefault="000D58AE" w:rsidP="00B34410">
            <w:pPr>
              <w:pStyle w:val="Header"/>
              <w:rPr>
                <w:sz w:val="18"/>
                <w:szCs w:val="18"/>
              </w:rPr>
            </w:pPr>
            <w:r w:rsidRPr="000D58AE">
              <w:rPr>
                <w:sz w:val="18"/>
                <w:szCs w:val="18"/>
              </w:rPr>
              <w:t>(e.g. internships/clinical practicum, etc.)</w:t>
            </w:r>
          </w:p>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tcBorders>
              <w:bottom w:val="single" w:sz="4" w:space="0" w:color="auto"/>
            </w:tcBorders>
          </w:tcPr>
          <w:p w:rsidR="000D58AE" w:rsidRPr="000D58AE" w:rsidRDefault="000D58AE" w:rsidP="00B34410">
            <w:pPr>
              <w:pStyle w:val="Header"/>
              <w:rPr>
                <w:sz w:val="18"/>
                <w:szCs w:val="18"/>
              </w:rPr>
            </w:pPr>
          </w:p>
        </w:tc>
      </w:tr>
      <w:tr w:rsidR="000D58AE" w:rsidRPr="000D58AE" w:rsidTr="00B34410">
        <w:trPr>
          <w:jc w:val="center"/>
        </w:trPr>
        <w:tc>
          <w:tcPr>
            <w:tcW w:w="0" w:type="auto"/>
          </w:tcPr>
          <w:p w:rsidR="000D58AE" w:rsidRPr="000D58AE" w:rsidRDefault="000D58AE" w:rsidP="00B34410">
            <w:pPr>
              <w:pStyle w:val="Header"/>
              <w:jc w:val="right"/>
              <w:rPr>
                <w:b/>
                <w:sz w:val="18"/>
                <w:szCs w:val="18"/>
              </w:rPr>
            </w:pPr>
            <w:r w:rsidRPr="000D58AE">
              <w:rPr>
                <w:b/>
                <w:sz w:val="18"/>
                <w:szCs w:val="18"/>
              </w:rPr>
              <w:t xml:space="preserve">TOTAL  </w:t>
            </w:r>
            <w:smartTag w:uri="urn:schemas-microsoft-com:office:smarttags" w:element="stockticker">
              <w:r w:rsidRPr="000D58AE">
                <w:rPr>
                  <w:b/>
                  <w:sz w:val="18"/>
                  <w:szCs w:val="18"/>
                </w:rPr>
                <w:t>SCH</w:t>
              </w:r>
            </w:smartTag>
            <w:r w:rsidRPr="000D58AE">
              <w:rPr>
                <w:b/>
                <w:sz w:val="18"/>
                <w:szCs w:val="18"/>
              </w:rPr>
              <w:t xml:space="preserve">  REQUIREMENTS</w:t>
            </w:r>
          </w:p>
        </w:tc>
        <w:tc>
          <w:tcPr>
            <w:tcW w:w="0" w:type="auto"/>
          </w:tcPr>
          <w:p w:rsidR="000D58AE" w:rsidRPr="000D58AE" w:rsidRDefault="000D58AE" w:rsidP="00B34410">
            <w:pPr>
              <w:pStyle w:val="Header"/>
              <w:rPr>
                <w:sz w:val="18"/>
                <w:szCs w:val="18"/>
              </w:rPr>
            </w:pPr>
          </w:p>
        </w:tc>
        <w:tc>
          <w:tcPr>
            <w:tcW w:w="0" w:type="auto"/>
          </w:tcPr>
          <w:p w:rsidR="000D58AE" w:rsidRPr="000D58AE" w:rsidRDefault="000D58AE" w:rsidP="00B34410">
            <w:pPr>
              <w:pStyle w:val="Header"/>
              <w:rPr>
                <w:sz w:val="18"/>
                <w:szCs w:val="18"/>
              </w:rPr>
            </w:pPr>
          </w:p>
        </w:tc>
        <w:tc>
          <w:tcPr>
            <w:tcW w:w="0" w:type="auto"/>
            <w:shd w:val="clear" w:color="auto" w:fill="D9D9D9"/>
          </w:tcPr>
          <w:p w:rsidR="000D58AE" w:rsidRPr="000D58AE" w:rsidRDefault="000D58AE" w:rsidP="00B34410">
            <w:pPr>
              <w:pStyle w:val="Header"/>
              <w:rPr>
                <w:sz w:val="18"/>
                <w:szCs w:val="18"/>
              </w:rPr>
            </w:pPr>
          </w:p>
        </w:tc>
      </w:tr>
    </w:tbl>
    <w:p w:rsidR="0060383B" w:rsidRPr="000D58AE" w:rsidRDefault="0060383B" w:rsidP="00B7023F">
      <w:pPr>
        <w:ind w:left="1440" w:hanging="720"/>
        <w:rPr>
          <w:sz w:val="18"/>
          <w:szCs w:val="18"/>
        </w:rPr>
      </w:pPr>
    </w:p>
    <w:p w:rsidR="0060383B" w:rsidRDefault="0060383B" w:rsidP="00B7023F">
      <w:pPr>
        <w:ind w:left="1440" w:hanging="720"/>
        <w:rPr>
          <w:sz w:val="24"/>
          <w:szCs w:val="24"/>
        </w:rPr>
      </w:pPr>
    </w:p>
    <w:p w:rsidR="00B7023F" w:rsidRDefault="00372E41" w:rsidP="00B7023F">
      <w:pPr>
        <w:ind w:left="1440" w:hanging="720"/>
        <w:rPr>
          <w:i/>
          <w:sz w:val="24"/>
          <w:szCs w:val="24"/>
        </w:rPr>
      </w:pPr>
      <w:r>
        <w:rPr>
          <w:sz w:val="24"/>
          <w:szCs w:val="24"/>
        </w:rPr>
        <w:t>B</w:t>
      </w:r>
      <w:r w:rsidR="00B7023F">
        <w:rPr>
          <w:sz w:val="24"/>
          <w:szCs w:val="24"/>
        </w:rPr>
        <w:t>.</w:t>
      </w:r>
      <w:r w:rsidR="00B7023F">
        <w:rPr>
          <w:sz w:val="24"/>
          <w:szCs w:val="24"/>
        </w:rPr>
        <w:tab/>
      </w:r>
      <w:r w:rsidR="00B7023F" w:rsidRPr="00E00510">
        <w:rPr>
          <w:sz w:val="24"/>
          <w:szCs w:val="24"/>
          <w:u w:val="single"/>
        </w:rPr>
        <w:t>Curriculum</w:t>
      </w:r>
      <w:r w:rsidR="00664F4C">
        <w:rPr>
          <w:sz w:val="24"/>
          <w:szCs w:val="24"/>
        </w:rPr>
        <w:t xml:space="preserve"> – </w:t>
      </w:r>
      <w:r w:rsidR="00B7023F">
        <w:rPr>
          <w:sz w:val="24"/>
          <w:szCs w:val="24"/>
        </w:rPr>
        <w:t xml:space="preserve">Use </w:t>
      </w:r>
      <w:r w:rsidR="00AC6244">
        <w:rPr>
          <w:sz w:val="24"/>
          <w:szCs w:val="24"/>
        </w:rPr>
        <w:t>these tables</w:t>
      </w:r>
      <w:r w:rsidR="00B7023F">
        <w:rPr>
          <w:sz w:val="24"/>
          <w:szCs w:val="24"/>
        </w:rPr>
        <w:t xml:space="preserve"> to identify the required courses and prescribed electives of the program.  Note with an asterisk (*) courses that would be added if the program is approved. </w:t>
      </w:r>
      <w:r w:rsidR="00B7023F" w:rsidRPr="00823429">
        <w:rPr>
          <w:i/>
          <w:sz w:val="24"/>
          <w:szCs w:val="24"/>
        </w:rPr>
        <w:t>(Add and delete rows as needed. If applicable, replicate the tables for different tracks/options.)</w:t>
      </w:r>
    </w:p>
    <w:p w:rsidR="0098057B" w:rsidRDefault="0098057B" w:rsidP="0098057B">
      <w:r>
        <w:tab/>
      </w:r>
      <w:r>
        <w:tab/>
      </w:r>
      <w:r>
        <w:tab/>
      </w:r>
      <w:r>
        <w:tab/>
      </w:r>
    </w:p>
    <w:p w:rsidR="0098057B" w:rsidRPr="0098057B" w:rsidRDefault="0098057B" w:rsidP="0098057B">
      <w:pPr>
        <w:pStyle w:val="ListParagraph"/>
        <w:numPr>
          <w:ilvl w:val="0"/>
          <w:numId w:val="30"/>
        </w:numPr>
        <w:rPr>
          <w:color w:val="FF0000"/>
        </w:rPr>
      </w:pPr>
      <w:r w:rsidRPr="0098057B">
        <w:rPr>
          <w:color w:val="FF0000"/>
        </w:rPr>
        <w:t xml:space="preserve"> Required Courses - Required courses are taken by all students in the program. These courses shall meet all requirements for accreditation, licensure, or certification and shall be consistent with similar programs in the state and nation.</w:t>
      </w:r>
    </w:p>
    <w:p w:rsidR="0098057B" w:rsidRPr="0098057B" w:rsidRDefault="0098057B" w:rsidP="0098057B">
      <w:pPr>
        <w:pStyle w:val="ListParagraph"/>
        <w:numPr>
          <w:ilvl w:val="0"/>
          <w:numId w:val="30"/>
        </w:numPr>
        <w:rPr>
          <w:color w:val="FF0000"/>
        </w:rPr>
      </w:pPr>
      <w:r w:rsidRPr="0098057B">
        <w:rPr>
          <w:color w:val="FF0000"/>
        </w:rPr>
        <w:t>Prescribed Electives - Prescribed electives are a list of specific courses from which students must choose to meet curricular requirements of the program. Prescribed electives shall complement the required courses and are numerous enough to provide breadth and depth of study.</w:t>
      </w:r>
    </w:p>
    <w:p w:rsidR="0098057B" w:rsidRPr="0098057B" w:rsidRDefault="0098057B" w:rsidP="0098057B">
      <w:pPr>
        <w:pStyle w:val="ListParagraph"/>
        <w:numPr>
          <w:ilvl w:val="0"/>
          <w:numId w:val="30"/>
        </w:numPr>
        <w:rPr>
          <w:color w:val="FF0000"/>
        </w:rPr>
      </w:pPr>
      <w:r w:rsidRPr="0098057B">
        <w:rPr>
          <w:color w:val="FF0000"/>
        </w:rPr>
        <w:t>Free Electives – Free electives, if available, are consistent with similar programs and are selected by the student, subject to advisor approval.</w:t>
      </w:r>
    </w:p>
    <w:p w:rsidR="0098057B" w:rsidRDefault="0098057B" w:rsidP="0098057B">
      <w:pPr>
        <w:pStyle w:val="ListParagraph"/>
        <w:numPr>
          <w:ilvl w:val="0"/>
          <w:numId w:val="30"/>
        </w:numPr>
      </w:pPr>
      <w:r w:rsidRPr="0098057B">
        <w:rPr>
          <w:color w:val="FF0000"/>
        </w:rPr>
        <w:t>Initial teaching certificate - New or revised undergraduate degree programs leading to an initial teaching certificate must comply with the requirements adopted by the Coordinating Board. (See requirements:</w:t>
      </w:r>
      <w:r>
        <w:t xml:space="preserve"> </w:t>
      </w:r>
      <w:hyperlink r:id="rId11" w:history="1">
        <w:r w:rsidRPr="00A527A1">
          <w:rPr>
            <w:rStyle w:val="Hyperlink"/>
          </w:rPr>
          <w:t>http://www.thecb.state.tx.us/AAR/EdPrep/</w:t>
        </w:r>
      </w:hyperlink>
      <w:r>
        <w:t>)</w:t>
      </w:r>
    </w:p>
    <w:p w:rsidR="0098057B" w:rsidRDefault="0098057B" w:rsidP="003141A2"/>
    <w:p w:rsidR="00451F39" w:rsidRDefault="00451F39" w:rsidP="003141A2"/>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5176"/>
        <w:gridCol w:w="724"/>
      </w:tblGrid>
      <w:tr w:rsidR="003141A2" w:rsidTr="0085131D">
        <w:tc>
          <w:tcPr>
            <w:tcW w:w="1040" w:type="dxa"/>
            <w:vAlign w:val="center"/>
          </w:tcPr>
          <w:p w:rsidR="003141A2" w:rsidRPr="0085131D" w:rsidRDefault="003141A2" w:rsidP="0085131D">
            <w:pPr>
              <w:jc w:val="center"/>
              <w:rPr>
                <w:b/>
              </w:rPr>
            </w:pPr>
            <w:r w:rsidRPr="0085131D">
              <w:rPr>
                <w:b/>
              </w:rPr>
              <w:t>Prefix and Number</w:t>
            </w:r>
          </w:p>
        </w:tc>
        <w:tc>
          <w:tcPr>
            <w:tcW w:w="5176" w:type="dxa"/>
            <w:vAlign w:val="center"/>
          </w:tcPr>
          <w:p w:rsidR="003141A2" w:rsidRPr="0085131D" w:rsidRDefault="00AC6244" w:rsidP="0085131D">
            <w:pPr>
              <w:jc w:val="center"/>
              <w:rPr>
                <w:b/>
              </w:rPr>
            </w:pPr>
            <w:r w:rsidRPr="0085131D">
              <w:rPr>
                <w:b/>
              </w:rPr>
              <w:t>Required Courses</w:t>
            </w:r>
          </w:p>
        </w:tc>
        <w:tc>
          <w:tcPr>
            <w:tcW w:w="724" w:type="dxa"/>
            <w:vAlign w:val="center"/>
          </w:tcPr>
          <w:p w:rsidR="003141A2" w:rsidRPr="0085131D" w:rsidRDefault="003141A2" w:rsidP="0085131D">
            <w:pPr>
              <w:jc w:val="center"/>
              <w:rPr>
                <w:b/>
              </w:rPr>
            </w:pPr>
            <w:r w:rsidRPr="0085131D">
              <w:rPr>
                <w:b/>
              </w:rPr>
              <w:t>SCH</w:t>
            </w:r>
          </w:p>
        </w:tc>
      </w:tr>
      <w:tr w:rsidR="003141A2" w:rsidTr="0085131D">
        <w:tc>
          <w:tcPr>
            <w:tcW w:w="1040" w:type="dxa"/>
          </w:tcPr>
          <w:p w:rsidR="003141A2" w:rsidRDefault="003141A2" w:rsidP="003141A2"/>
        </w:tc>
        <w:tc>
          <w:tcPr>
            <w:tcW w:w="5176" w:type="dxa"/>
          </w:tcPr>
          <w:p w:rsidR="003141A2" w:rsidRDefault="003141A2" w:rsidP="003141A2"/>
          <w:p w:rsidR="003141A2" w:rsidRDefault="003141A2" w:rsidP="003141A2"/>
        </w:tc>
        <w:tc>
          <w:tcPr>
            <w:tcW w:w="724" w:type="dxa"/>
          </w:tcPr>
          <w:p w:rsidR="003141A2" w:rsidRDefault="003141A2" w:rsidP="003141A2"/>
        </w:tc>
      </w:tr>
      <w:tr w:rsidR="003141A2" w:rsidTr="0085131D">
        <w:tc>
          <w:tcPr>
            <w:tcW w:w="1040" w:type="dxa"/>
          </w:tcPr>
          <w:p w:rsidR="003141A2" w:rsidRDefault="003141A2" w:rsidP="003141A2"/>
        </w:tc>
        <w:tc>
          <w:tcPr>
            <w:tcW w:w="5176" w:type="dxa"/>
          </w:tcPr>
          <w:p w:rsidR="003141A2" w:rsidRDefault="003141A2" w:rsidP="003141A2"/>
          <w:p w:rsidR="003141A2" w:rsidRDefault="003141A2" w:rsidP="003141A2"/>
        </w:tc>
        <w:tc>
          <w:tcPr>
            <w:tcW w:w="724" w:type="dxa"/>
          </w:tcPr>
          <w:p w:rsidR="003141A2" w:rsidRDefault="003141A2" w:rsidP="003141A2"/>
        </w:tc>
      </w:tr>
      <w:tr w:rsidR="003141A2" w:rsidTr="00841586">
        <w:trPr>
          <w:trHeight w:val="467"/>
        </w:trPr>
        <w:tc>
          <w:tcPr>
            <w:tcW w:w="1040" w:type="dxa"/>
          </w:tcPr>
          <w:p w:rsidR="003141A2" w:rsidRDefault="003141A2" w:rsidP="003141A2"/>
        </w:tc>
        <w:tc>
          <w:tcPr>
            <w:tcW w:w="5176" w:type="dxa"/>
          </w:tcPr>
          <w:p w:rsidR="003141A2" w:rsidRDefault="003141A2" w:rsidP="003141A2"/>
        </w:tc>
        <w:tc>
          <w:tcPr>
            <w:tcW w:w="724" w:type="dxa"/>
          </w:tcPr>
          <w:p w:rsidR="003141A2" w:rsidRDefault="003141A2" w:rsidP="003141A2"/>
        </w:tc>
      </w:tr>
      <w:tr w:rsidR="0012761B" w:rsidTr="0085131D">
        <w:tc>
          <w:tcPr>
            <w:tcW w:w="1040" w:type="dxa"/>
          </w:tcPr>
          <w:p w:rsidR="0012761B" w:rsidRDefault="0012761B" w:rsidP="003141A2"/>
        </w:tc>
        <w:tc>
          <w:tcPr>
            <w:tcW w:w="5176" w:type="dxa"/>
          </w:tcPr>
          <w:p w:rsidR="0012761B" w:rsidRDefault="0012761B" w:rsidP="003141A2"/>
          <w:p w:rsidR="0012761B" w:rsidRDefault="0012761B" w:rsidP="003141A2"/>
        </w:tc>
        <w:tc>
          <w:tcPr>
            <w:tcW w:w="724" w:type="dxa"/>
          </w:tcPr>
          <w:p w:rsidR="0012761B" w:rsidRDefault="0012761B" w:rsidP="003141A2"/>
        </w:tc>
      </w:tr>
      <w:tr w:rsidR="007C109A" w:rsidTr="0085131D">
        <w:tc>
          <w:tcPr>
            <w:tcW w:w="1040" w:type="dxa"/>
          </w:tcPr>
          <w:p w:rsidR="007C109A" w:rsidRDefault="007C109A" w:rsidP="00B34410"/>
        </w:tc>
        <w:tc>
          <w:tcPr>
            <w:tcW w:w="5176" w:type="dxa"/>
          </w:tcPr>
          <w:p w:rsidR="007C109A" w:rsidRDefault="007C109A" w:rsidP="00B34410"/>
          <w:p w:rsidR="007C109A" w:rsidRDefault="007C109A" w:rsidP="00B34410"/>
        </w:tc>
        <w:tc>
          <w:tcPr>
            <w:tcW w:w="724" w:type="dxa"/>
          </w:tcPr>
          <w:p w:rsidR="007C109A" w:rsidRDefault="007C109A" w:rsidP="00B34410"/>
        </w:tc>
      </w:tr>
      <w:tr w:rsidR="007C109A" w:rsidTr="0085131D">
        <w:tc>
          <w:tcPr>
            <w:tcW w:w="1040" w:type="dxa"/>
          </w:tcPr>
          <w:p w:rsidR="007C109A" w:rsidRDefault="007C109A" w:rsidP="00B34410"/>
        </w:tc>
        <w:tc>
          <w:tcPr>
            <w:tcW w:w="5176" w:type="dxa"/>
          </w:tcPr>
          <w:p w:rsidR="007C109A" w:rsidRDefault="007C109A" w:rsidP="00B34410"/>
          <w:p w:rsidR="007C109A" w:rsidRDefault="007C109A" w:rsidP="00B34410"/>
        </w:tc>
        <w:tc>
          <w:tcPr>
            <w:tcW w:w="724" w:type="dxa"/>
          </w:tcPr>
          <w:p w:rsidR="007C109A" w:rsidRDefault="007C109A" w:rsidP="00B34410"/>
        </w:tc>
      </w:tr>
    </w:tbl>
    <w:p w:rsidR="003141A2" w:rsidRDefault="003141A2" w:rsidP="003141A2"/>
    <w:p w:rsidR="003141A2" w:rsidRDefault="003141A2" w:rsidP="003141A2"/>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5176"/>
        <w:gridCol w:w="724"/>
      </w:tblGrid>
      <w:tr w:rsidR="003141A2" w:rsidTr="0085131D">
        <w:tc>
          <w:tcPr>
            <w:tcW w:w="1040" w:type="dxa"/>
            <w:vAlign w:val="center"/>
          </w:tcPr>
          <w:p w:rsidR="003141A2" w:rsidRPr="0085131D" w:rsidRDefault="003141A2" w:rsidP="0085131D">
            <w:pPr>
              <w:jc w:val="center"/>
              <w:rPr>
                <w:b/>
              </w:rPr>
            </w:pPr>
            <w:r w:rsidRPr="0085131D">
              <w:rPr>
                <w:b/>
              </w:rPr>
              <w:t>Prefix and Number</w:t>
            </w:r>
          </w:p>
        </w:tc>
        <w:tc>
          <w:tcPr>
            <w:tcW w:w="5176" w:type="dxa"/>
            <w:vAlign w:val="center"/>
          </w:tcPr>
          <w:p w:rsidR="003141A2" w:rsidRPr="0085131D" w:rsidRDefault="00DD4F78" w:rsidP="0085131D">
            <w:pPr>
              <w:jc w:val="center"/>
              <w:rPr>
                <w:b/>
              </w:rPr>
            </w:pPr>
            <w:r w:rsidRPr="0085131D">
              <w:rPr>
                <w:b/>
              </w:rPr>
              <w:t xml:space="preserve">Prescribed </w:t>
            </w:r>
            <w:r w:rsidR="00AC6244" w:rsidRPr="0085131D">
              <w:rPr>
                <w:b/>
              </w:rPr>
              <w:t>Elective Courses</w:t>
            </w:r>
          </w:p>
        </w:tc>
        <w:tc>
          <w:tcPr>
            <w:tcW w:w="724" w:type="dxa"/>
            <w:vAlign w:val="center"/>
          </w:tcPr>
          <w:p w:rsidR="003141A2" w:rsidRPr="0085131D" w:rsidRDefault="003141A2" w:rsidP="0085131D">
            <w:pPr>
              <w:jc w:val="center"/>
              <w:rPr>
                <w:b/>
              </w:rPr>
            </w:pPr>
            <w:r w:rsidRPr="0085131D">
              <w:rPr>
                <w:b/>
              </w:rPr>
              <w:t>SCH</w:t>
            </w:r>
          </w:p>
        </w:tc>
      </w:tr>
      <w:tr w:rsidR="003141A2" w:rsidTr="0085131D">
        <w:tc>
          <w:tcPr>
            <w:tcW w:w="1040" w:type="dxa"/>
          </w:tcPr>
          <w:p w:rsidR="003141A2" w:rsidRDefault="003141A2" w:rsidP="003141A2"/>
        </w:tc>
        <w:tc>
          <w:tcPr>
            <w:tcW w:w="5176" w:type="dxa"/>
          </w:tcPr>
          <w:p w:rsidR="003141A2" w:rsidRDefault="003141A2" w:rsidP="003141A2"/>
          <w:p w:rsidR="003141A2" w:rsidRDefault="003141A2" w:rsidP="003141A2"/>
        </w:tc>
        <w:tc>
          <w:tcPr>
            <w:tcW w:w="724" w:type="dxa"/>
          </w:tcPr>
          <w:p w:rsidR="003141A2" w:rsidRDefault="003141A2" w:rsidP="003141A2"/>
        </w:tc>
      </w:tr>
      <w:tr w:rsidR="003141A2" w:rsidTr="0085131D">
        <w:tc>
          <w:tcPr>
            <w:tcW w:w="1040" w:type="dxa"/>
          </w:tcPr>
          <w:p w:rsidR="003141A2" w:rsidRDefault="003141A2" w:rsidP="003141A2"/>
        </w:tc>
        <w:tc>
          <w:tcPr>
            <w:tcW w:w="5176" w:type="dxa"/>
          </w:tcPr>
          <w:p w:rsidR="003141A2" w:rsidRDefault="003141A2" w:rsidP="003141A2"/>
          <w:p w:rsidR="003141A2" w:rsidRDefault="003141A2" w:rsidP="003141A2"/>
        </w:tc>
        <w:tc>
          <w:tcPr>
            <w:tcW w:w="724" w:type="dxa"/>
          </w:tcPr>
          <w:p w:rsidR="003141A2" w:rsidRDefault="003141A2" w:rsidP="003141A2"/>
        </w:tc>
      </w:tr>
      <w:tr w:rsidR="0012761B" w:rsidTr="0085131D">
        <w:tc>
          <w:tcPr>
            <w:tcW w:w="1040" w:type="dxa"/>
          </w:tcPr>
          <w:p w:rsidR="0012761B" w:rsidRDefault="0012761B" w:rsidP="003141A2"/>
        </w:tc>
        <w:tc>
          <w:tcPr>
            <w:tcW w:w="5176" w:type="dxa"/>
          </w:tcPr>
          <w:p w:rsidR="0012761B" w:rsidRDefault="0012761B" w:rsidP="003141A2"/>
          <w:p w:rsidR="0012761B" w:rsidRDefault="0012761B" w:rsidP="003141A2"/>
        </w:tc>
        <w:tc>
          <w:tcPr>
            <w:tcW w:w="724" w:type="dxa"/>
          </w:tcPr>
          <w:p w:rsidR="0012761B" w:rsidRDefault="0012761B" w:rsidP="003141A2"/>
        </w:tc>
      </w:tr>
      <w:tr w:rsidR="007C109A" w:rsidTr="0085131D">
        <w:tc>
          <w:tcPr>
            <w:tcW w:w="1040" w:type="dxa"/>
          </w:tcPr>
          <w:p w:rsidR="007C109A" w:rsidRDefault="007C109A" w:rsidP="00B34410"/>
        </w:tc>
        <w:tc>
          <w:tcPr>
            <w:tcW w:w="5176" w:type="dxa"/>
          </w:tcPr>
          <w:p w:rsidR="007C109A" w:rsidRDefault="007C109A" w:rsidP="00B34410"/>
          <w:p w:rsidR="007C109A" w:rsidRDefault="007C109A" w:rsidP="00B34410"/>
        </w:tc>
        <w:tc>
          <w:tcPr>
            <w:tcW w:w="724" w:type="dxa"/>
          </w:tcPr>
          <w:p w:rsidR="007C109A" w:rsidRDefault="007C109A" w:rsidP="00B34410"/>
        </w:tc>
      </w:tr>
      <w:tr w:rsidR="007C109A" w:rsidTr="007C109A">
        <w:trPr>
          <w:trHeight w:val="449"/>
        </w:trPr>
        <w:tc>
          <w:tcPr>
            <w:tcW w:w="1040" w:type="dxa"/>
          </w:tcPr>
          <w:p w:rsidR="007C109A" w:rsidRDefault="007C109A" w:rsidP="003141A2"/>
        </w:tc>
        <w:tc>
          <w:tcPr>
            <w:tcW w:w="5176" w:type="dxa"/>
          </w:tcPr>
          <w:p w:rsidR="007C109A" w:rsidRDefault="007C109A" w:rsidP="003141A2"/>
        </w:tc>
        <w:tc>
          <w:tcPr>
            <w:tcW w:w="724" w:type="dxa"/>
          </w:tcPr>
          <w:p w:rsidR="007C109A" w:rsidRDefault="007C109A" w:rsidP="003141A2"/>
        </w:tc>
      </w:tr>
      <w:tr w:rsidR="007C109A" w:rsidTr="007C109A">
        <w:trPr>
          <w:trHeight w:val="431"/>
        </w:trPr>
        <w:tc>
          <w:tcPr>
            <w:tcW w:w="1040" w:type="dxa"/>
          </w:tcPr>
          <w:p w:rsidR="007C109A" w:rsidRDefault="007C109A" w:rsidP="003141A2"/>
        </w:tc>
        <w:tc>
          <w:tcPr>
            <w:tcW w:w="5176" w:type="dxa"/>
          </w:tcPr>
          <w:p w:rsidR="007C109A" w:rsidRDefault="007C109A" w:rsidP="003141A2"/>
        </w:tc>
        <w:tc>
          <w:tcPr>
            <w:tcW w:w="724" w:type="dxa"/>
          </w:tcPr>
          <w:p w:rsidR="007C109A" w:rsidRDefault="007C109A" w:rsidP="003141A2"/>
        </w:tc>
      </w:tr>
    </w:tbl>
    <w:p w:rsidR="001505F7" w:rsidRDefault="001505F7" w:rsidP="00B7023F">
      <w:pPr>
        <w:rPr>
          <w:sz w:val="24"/>
          <w:szCs w:val="24"/>
        </w:rPr>
      </w:pPr>
    </w:p>
    <w:p w:rsidR="007C109A" w:rsidRDefault="007C109A" w:rsidP="00212380">
      <w:pPr>
        <w:ind w:left="1400" w:hanging="700"/>
        <w:rPr>
          <w:sz w:val="24"/>
          <w:szCs w:val="24"/>
        </w:rPr>
      </w:pPr>
    </w:p>
    <w:p w:rsidR="007C109A" w:rsidRDefault="00B6305A" w:rsidP="00212380">
      <w:pPr>
        <w:ind w:left="1400" w:hanging="700"/>
        <w:rPr>
          <w:sz w:val="24"/>
          <w:szCs w:val="24"/>
        </w:rPr>
      </w:pPr>
      <w:r>
        <w:rPr>
          <w:sz w:val="24"/>
          <w:szCs w:val="24"/>
        </w:rPr>
        <w:t>C</w:t>
      </w:r>
      <w:r w:rsidR="00212380" w:rsidRPr="00212380">
        <w:rPr>
          <w:sz w:val="24"/>
          <w:szCs w:val="24"/>
        </w:rPr>
        <w:t>.</w:t>
      </w:r>
      <w:r w:rsidR="00212380" w:rsidRPr="00212380">
        <w:rPr>
          <w:sz w:val="24"/>
          <w:szCs w:val="24"/>
        </w:rPr>
        <w:tab/>
      </w:r>
      <w:r w:rsidR="009E3434" w:rsidRPr="00E00510">
        <w:rPr>
          <w:sz w:val="24"/>
          <w:szCs w:val="24"/>
          <w:u w:val="single"/>
        </w:rPr>
        <w:t>Faculty</w:t>
      </w:r>
      <w:r w:rsidR="00E00510">
        <w:rPr>
          <w:sz w:val="24"/>
          <w:szCs w:val="24"/>
        </w:rPr>
        <w:t xml:space="preserve"> </w:t>
      </w:r>
      <w:r w:rsidR="007C109A">
        <w:rPr>
          <w:sz w:val="24"/>
          <w:szCs w:val="24"/>
        </w:rPr>
        <w:t xml:space="preserve"> --</w:t>
      </w:r>
    </w:p>
    <w:p w:rsidR="007C109A" w:rsidRDefault="007C109A" w:rsidP="00212380">
      <w:pPr>
        <w:ind w:left="1400" w:hanging="700"/>
        <w:rPr>
          <w:sz w:val="24"/>
          <w:szCs w:val="24"/>
        </w:rPr>
      </w:pPr>
      <w:r>
        <w:rPr>
          <w:sz w:val="24"/>
          <w:szCs w:val="24"/>
        </w:rPr>
        <w:tab/>
      </w:r>
    </w:p>
    <w:p w:rsidR="009E3434" w:rsidRPr="007C109A" w:rsidRDefault="007C109A" w:rsidP="007C109A">
      <w:pPr>
        <w:pStyle w:val="ListParagraph"/>
        <w:numPr>
          <w:ilvl w:val="0"/>
          <w:numId w:val="20"/>
        </w:numPr>
        <w:rPr>
          <w:sz w:val="24"/>
          <w:szCs w:val="24"/>
        </w:rPr>
      </w:pPr>
      <w:r>
        <w:rPr>
          <w:sz w:val="24"/>
          <w:szCs w:val="24"/>
        </w:rPr>
        <w:t xml:space="preserve"> </w:t>
      </w:r>
      <w:r w:rsidR="00AC6244" w:rsidRPr="007C109A">
        <w:rPr>
          <w:sz w:val="24"/>
          <w:szCs w:val="24"/>
        </w:rPr>
        <w:t>Use these table</w:t>
      </w:r>
      <w:r w:rsidR="001505F7" w:rsidRPr="007C109A">
        <w:rPr>
          <w:sz w:val="24"/>
          <w:szCs w:val="24"/>
        </w:rPr>
        <w:t>s</w:t>
      </w:r>
      <w:r w:rsidR="00AC6244" w:rsidRPr="007C109A">
        <w:rPr>
          <w:sz w:val="24"/>
          <w:szCs w:val="24"/>
        </w:rPr>
        <w:t xml:space="preserve"> to provide information about </w:t>
      </w:r>
      <w:r w:rsidR="001505F7" w:rsidRPr="007C109A">
        <w:rPr>
          <w:sz w:val="24"/>
          <w:szCs w:val="24"/>
          <w:u w:val="single"/>
        </w:rPr>
        <w:t>C</w:t>
      </w:r>
      <w:r w:rsidR="00AC6244" w:rsidRPr="007C109A">
        <w:rPr>
          <w:sz w:val="24"/>
          <w:szCs w:val="24"/>
          <w:u w:val="single"/>
        </w:rPr>
        <w:t>ore</w:t>
      </w:r>
      <w:r w:rsidR="00AC6244" w:rsidRPr="007C109A">
        <w:rPr>
          <w:sz w:val="24"/>
          <w:szCs w:val="24"/>
        </w:rPr>
        <w:t xml:space="preserve"> and </w:t>
      </w:r>
      <w:r w:rsidR="001505F7" w:rsidRPr="007C109A">
        <w:rPr>
          <w:sz w:val="24"/>
          <w:szCs w:val="24"/>
          <w:u w:val="single"/>
        </w:rPr>
        <w:t>S</w:t>
      </w:r>
      <w:r w:rsidR="00AC6244" w:rsidRPr="007C109A">
        <w:rPr>
          <w:sz w:val="24"/>
          <w:szCs w:val="24"/>
          <w:u w:val="single"/>
        </w:rPr>
        <w:t>upport</w:t>
      </w:r>
      <w:r w:rsidR="00AC6244" w:rsidRPr="007C109A">
        <w:rPr>
          <w:sz w:val="24"/>
          <w:szCs w:val="24"/>
        </w:rPr>
        <w:t xml:space="preserve"> faculty. </w:t>
      </w:r>
      <w:r w:rsidR="0003128E" w:rsidRPr="007C109A">
        <w:rPr>
          <w:sz w:val="24"/>
          <w:szCs w:val="24"/>
        </w:rPr>
        <w:t xml:space="preserve">  Add</w:t>
      </w:r>
      <w:r w:rsidR="00534530" w:rsidRPr="007C109A">
        <w:rPr>
          <w:sz w:val="24"/>
          <w:szCs w:val="24"/>
        </w:rPr>
        <w:t xml:space="preserve"> </w:t>
      </w:r>
      <w:r w:rsidR="0003128E" w:rsidRPr="007C109A">
        <w:rPr>
          <w:sz w:val="24"/>
          <w:szCs w:val="24"/>
        </w:rPr>
        <w:t xml:space="preserve">an </w:t>
      </w:r>
      <w:r w:rsidR="00A34636" w:rsidRPr="007C109A">
        <w:rPr>
          <w:sz w:val="24"/>
          <w:szCs w:val="24"/>
        </w:rPr>
        <w:t>asterisk</w:t>
      </w:r>
      <w:r w:rsidR="0003128E" w:rsidRPr="007C109A">
        <w:rPr>
          <w:sz w:val="24"/>
          <w:szCs w:val="24"/>
        </w:rPr>
        <w:t xml:space="preserve"> (*) before the name of the individual who will have direct administrative responsibilities for the program. </w:t>
      </w:r>
      <w:r w:rsidR="00534530" w:rsidRPr="007C109A">
        <w:rPr>
          <w:i/>
          <w:sz w:val="24"/>
          <w:szCs w:val="24"/>
        </w:rPr>
        <w:t>(Add and</w:t>
      </w:r>
      <w:r w:rsidR="009E3434" w:rsidRPr="007C109A">
        <w:rPr>
          <w:i/>
          <w:sz w:val="24"/>
          <w:szCs w:val="24"/>
        </w:rPr>
        <w:t xml:space="preserve"> delete </w:t>
      </w:r>
      <w:r w:rsidR="00BD4CFB" w:rsidRPr="007C109A">
        <w:rPr>
          <w:i/>
          <w:sz w:val="24"/>
          <w:szCs w:val="24"/>
        </w:rPr>
        <w:t>rows</w:t>
      </w:r>
      <w:r w:rsidR="009E3434" w:rsidRPr="007C109A">
        <w:rPr>
          <w:i/>
          <w:sz w:val="24"/>
          <w:szCs w:val="24"/>
        </w:rPr>
        <w:t xml:space="preserve"> as needed.)</w:t>
      </w:r>
    </w:p>
    <w:p w:rsidR="0098057B" w:rsidRPr="0098057B" w:rsidRDefault="0098057B" w:rsidP="0098057B">
      <w:pPr>
        <w:rPr>
          <w:color w:val="FF0000"/>
        </w:rPr>
      </w:pPr>
      <w:r>
        <w:rPr>
          <w:sz w:val="24"/>
          <w:szCs w:val="24"/>
        </w:rPr>
        <w:tab/>
      </w:r>
      <w:r w:rsidRPr="0098057B">
        <w:rPr>
          <w:color w:val="FF0000"/>
          <w:sz w:val="24"/>
          <w:szCs w:val="24"/>
        </w:rPr>
        <w:tab/>
      </w:r>
    </w:p>
    <w:p w:rsidR="0098057B" w:rsidRPr="0098057B" w:rsidRDefault="0098057B" w:rsidP="0098057B">
      <w:pPr>
        <w:pStyle w:val="ListParagraph"/>
        <w:numPr>
          <w:ilvl w:val="0"/>
          <w:numId w:val="31"/>
        </w:numPr>
        <w:rPr>
          <w:color w:val="FF0000"/>
        </w:rPr>
      </w:pPr>
      <w:r w:rsidRPr="0098057B">
        <w:rPr>
          <w:color w:val="FF0000"/>
        </w:rPr>
        <w:t xml:space="preserve"> Core Faculty - A core faculty member is tenured (or tenure-track) who devotes an average of fifty percent or more of his or her teaching time in the program. (Some programs such as interdisciplinary degrees may have core faculty devoting less than 50 percent of their teaching time to the program.) The background and education of each core faculty member shall be in the field of the program or in a closely related field.</w:t>
      </w:r>
    </w:p>
    <w:p w:rsidR="0098057B" w:rsidRPr="0098057B" w:rsidRDefault="0098057B" w:rsidP="0098057B">
      <w:pPr>
        <w:pStyle w:val="ListParagraph"/>
        <w:numPr>
          <w:ilvl w:val="0"/>
          <w:numId w:val="31"/>
        </w:numPr>
        <w:rPr>
          <w:color w:val="FF0000"/>
        </w:rPr>
      </w:pPr>
      <w:r w:rsidRPr="0098057B">
        <w:rPr>
          <w:color w:val="FF0000"/>
        </w:rPr>
        <w:t>Support faculty - A support faculty member is a 1) tenured/tenure-track faculty from related disciplines, 2) adjunct faculty, and 3) a graduate teaching assistant or assistant instructor who serves as the instructor of record for a course (only if he or she meets minimum SACS requirements). The program shall have a sufficient number of support faculty to teach the scope of the discipline, consistent with similar programs in the state and nation.</w:t>
      </w:r>
    </w:p>
    <w:p w:rsidR="0098057B" w:rsidRPr="0098057B" w:rsidRDefault="0098057B" w:rsidP="0098057B">
      <w:pPr>
        <w:pStyle w:val="ListParagraph"/>
        <w:numPr>
          <w:ilvl w:val="0"/>
          <w:numId w:val="31"/>
        </w:numPr>
        <w:rPr>
          <w:color w:val="FF0000"/>
        </w:rPr>
      </w:pPr>
      <w:r w:rsidRPr="0098057B">
        <w:rPr>
          <w:color w:val="FF0000"/>
        </w:rPr>
        <w:t>A minimum number of faculty shall be devoted specifically to the proposed program:</w:t>
      </w:r>
    </w:p>
    <w:p w:rsidR="0098057B" w:rsidRPr="0098057B" w:rsidRDefault="0098057B" w:rsidP="0098057B">
      <w:pPr>
        <w:rPr>
          <w:color w:val="FF0000"/>
        </w:rPr>
      </w:pPr>
    </w:p>
    <w:p w:rsidR="0098057B" w:rsidRPr="0098057B" w:rsidRDefault="0098057B" w:rsidP="0098057B">
      <w:pPr>
        <w:pStyle w:val="Default"/>
        <w:spacing w:after="21"/>
        <w:ind w:left="1440"/>
        <w:rPr>
          <w:rFonts w:asciiTheme="minorHAnsi" w:hAnsiTheme="minorHAnsi"/>
          <w:color w:val="FF0000"/>
          <w:sz w:val="22"/>
          <w:szCs w:val="22"/>
        </w:rPr>
      </w:pPr>
      <w:r w:rsidRPr="0098057B">
        <w:rPr>
          <w:rFonts w:asciiTheme="minorHAnsi" w:hAnsiTheme="minorHAnsi"/>
          <w:color w:val="FF0000"/>
          <w:sz w:val="22"/>
          <w:szCs w:val="22"/>
        </w:rPr>
        <w:t xml:space="preserve">• Bachelor’s program – three FTE or two FTE if comprised of four individual faculty members. (Note: The standard for upper-level institutions could be lower for those programs in which lower-division courses are required for the major and taken at feeder institutions.) </w:t>
      </w:r>
    </w:p>
    <w:p w:rsidR="0098057B" w:rsidRPr="0098057B" w:rsidRDefault="0098057B" w:rsidP="0098057B">
      <w:pPr>
        <w:pStyle w:val="Default"/>
        <w:spacing w:after="21"/>
        <w:ind w:left="1440"/>
        <w:rPr>
          <w:rFonts w:asciiTheme="minorHAnsi" w:hAnsiTheme="minorHAnsi"/>
          <w:color w:val="FF0000"/>
          <w:sz w:val="22"/>
          <w:szCs w:val="22"/>
        </w:rPr>
      </w:pPr>
      <w:r w:rsidRPr="0098057B">
        <w:rPr>
          <w:rFonts w:asciiTheme="minorHAnsi" w:hAnsiTheme="minorHAnsi"/>
          <w:color w:val="FF0000"/>
          <w:sz w:val="22"/>
          <w:szCs w:val="22"/>
        </w:rPr>
        <w:t xml:space="preserve">• Master’s program – three FTE or two FTE if comprised of four individual faculty members </w:t>
      </w:r>
    </w:p>
    <w:p w:rsidR="0098057B" w:rsidRPr="0098057B" w:rsidRDefault="0098057B" w:rsidP="0098057B">
      <w:pPr>
        <w:pStyle w:val="Default"/>
        <w:ind w:left="1440"/>
        <w:rPr>
          <w:rFonts w:asciiTheme="minorHAnsi" w:hAnsiTheme="minorHAnsi"/>
          <w:color w:val="FF0000"/>
          <w:sz w:val="22"/>
          <w:szCs w:val="22"/>
        </w:rPr>
      </w:pPr>
      <w:r w:rsidRPr="0098057B">
        <w:rPr>
          <w:rFonts w:asciiTheme="minorHAnsi" w:hAnsiTheme="minorHAnsi"/>
          <w:color w:val="FF0000"/>
          <w:sz w:val="22"/>
          <w:szCs w:val="22"/>
        </w:rPr>
        <w:t xml:space="preserve">• At least 50 percent of the faculty FTE supporting a bachelor’s or master’s program must be core faculty. </w:t>
      </w:r>
    </w:p>
    <w:p w:rsidR="0098057B" w:rsidRPr="0098057B" w:rsidRDefault="0098057B" w:rsidP="0098057B">
      <w:pPr>
        <w:pStyle w:val="Default"/>
        <w:ind w:left="1440"/>
        <w:rPr>
          <w:rFonts w:asciiTheme="minorHAnsi" w:hAnsiTheme="minorHAnsi"/>
          <w:color w:val="FF0000"/>
          <w:sz w:val="22"/>
          <w:szCs w:val="22"/>
        </w:rPr>
      </w:pPr>
    </w:p>
    <w:p w:rsidR="0098057B" w:rsidRPr="0098057B" w:rsidRDefault="0098057B" w:rsidP="0098057B">
      <w:pPr>
        <w:pStyle w:val="Default"/>
        <w:numPr>
          <w:ilvl w:val="0"/>
          <w:numId w:val="31"/>
        </w:numPr>
        <w:rPr>
          <w:rFonts w:asciiTheme="minorHAnsi" w:hAnsiTheme="minorHAnsi"/>
          <w:color w:val="FF0000"/>
          <w:sz w:val="22"/>
          <w:szCs w:val="22"/>
        </w:rPr>
      </w:pPr>
      <w:r w:rsidRPr="0098057B">
        <w:rPr>
          <w:rFonts w:asciiTheme="minorHAnsi" w:hAnsiTheme="minorHAnsi"/>
          <w:color w:val="FF0000"/>
          <w:sz w:val="22"/>
          <w:szCs w:val="22"/>
        </w:rPr>
        <w:t xml:space="preserve"> Qualifications of Faculty for Bachelor’s Programs - To meet minimum SACS standards, 25 percent of faculty supporting the program shall have terminal degrees. Beyond that minimum standard, the percentage of faculty with terminal degrees shall compare favorably to the percentage of faculty with terminal degrees at similar programs in the state and nation.</w:t>
      </w:r>
    </w:p>
    <w:p w:rsidR="0098057B" w:rsidRPr="0098057B" w:rsidRDefault="0098057B" w:rsidP="0098057B">
      <w:pPr>
        <w:pStyle w:val="Default"/>
        <w:numPr>
          <w:ilvl w:val="0"/>
          <w:numId w:val="31"/>
        </w:numPr>
        <w:rPr>
          <w:rFonts w:asciiTheme="minorHAnsi" w:hAnsiTheme="minorHAnsi"/>
          <w:color w:val="FF0000"/>
          <w:sz w:val="22"/>
          <w:szCs w:val="22"/>
        </w:rPr>
      </w:pPr>
      <w:r w:rsidRPr="0098057B">
        <w:rPr>
          <w:rFonts w:asciiTheme="minorHAnsi" w:hAnsiTheme="minorHAnsi"/>
          <w:color w:val="FF0000"/>
          <w:sz w:val="22"/>
          <w:szCs w:val="22"/>
        </w:rPr>
        <w:t>Qualifications of Faculty for Master’s Programs - All faculty supporting the master’s degree program shall have terminal degrees.</w:t>
      </w:r>
    </w:p>
    <w:p w:rsidR="0098057B" w:rsidRPr="0098057B" w:rsidRDefault="0098057B" w:rsidP="0098057B">
      <w:pPr>
        <w:pStyle w:val="Default"/>
        <w:numPr>
          <w:ilvl w:val="0"/>
          <w:numId w:val="31"/>
        </w:numPr>
        <w:rPr>
          <w:rFonts w:asciiTheme="minorHAnsi" w:hAnsiTheme="minorHAnsi"/>
          <w:color w:val="FF0000"/>
          <w:sz w:val="22"/>
          <w:szCs w:val="22"/>
        </w:rPr>
      </w:pPr>
      <w:r w:rsidRPr="0098057B">
        <w:rPr>
          <w:rFonts w:asciiTheme="minorHAnsi" w:hAnsiTheme="minorHAnsi"/>
          <w:color w:val="FF0000"/>
          <w:sz w:val="22"/>
          <w:szCs w:val="22"/>
        </w:rPr>
        <w:t>Degree-granting Institution - Coordinating Board rules Sections 5.45 (3) (B) and 7.4 (a) (1) require that core and support faculty have terminal degrees from institutions that are accredited by agencies recognized by the Coordinating Board or from equivalent institutions located outside the United States.</w:t>
      </w:r>
    </w:p>
    <w:p w:rsidR="00841586" w:rsidRDefault="00841586" w:rsidP="009E3434">
      <w:pPr>
        <w:rPr>
          <w:sz w:val="24"/>
          <w:szCs w:val="24"/>
        </w:rPr>
      </w:pPr>
    </w:p>
    <w:p w:rsidR="00841586" w:rsidRDefault="00841586" w:rsidP="009E3434">
      <w:pPr>
        <w:rPr>
          <w:sz w:val="24"/>
          <w:szCs w:val="24"/>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132"/>
        <w:gridCol w:w="2166"/>
        <w:gridCol w:w="1662"/>
      </w:tblGrid>
      <w:tr w:rsidR="00063B5C" w:rsidTr="00841586">
        <w:trPr>
          <w:jc w:val="center"/>
        </w:trPr>
        <w:tc>
          <w:tcPr>
            <w:tcW w:w="2448" w:type="dxa"/>
            <w:tcBorders>
              <w:bottom w:val="single" w:sz="4" w:space="0" w:color="auto"/>
            </w:tcBorders>
            <w:shd w:val="clear" w:color="auto" w:fill="auto"/>
          </w:tcPr>
          <w:p w:rsidR="00063B5C" w:rsidRPr="00E406EA" w:rsidRDefault="00063B5C" w:rsidP="00063B5C"/>
          <w:p w:rsidR="00063B5C" w:rsidRPr="0085131D" w:rsidRDefault="00063B5C" w:rsidP="0085131D">
            <w:pPr>
              <w:tabs>
                <w:tab w:val="left" w:pos="180"/>
              </w:tabs>
              <w:jc w:val="center"/>
              <w:rPr>
                <w:b/>
              </w:rPr>
            </w:pPr>
            <w:r w:rsidRPr="0085131D">
              <w:rPr>
                <w:b/>
              </w:rPr>
              <w:t xml:space="preserve">Name of </w:t>
            </w:r>
            <w:r w:rsidR="00AC6244" w:rsidRPr="0085131D">
              <w:rPr>
                <w:b/>
                <w:u w:val="single"/>
              </w:rPr>
              <w:t>Core</w:t>
            </w:r>
            <w:r w:rsidR="00AC6244" w:rsidRPr="0085131D">
              <w:rPr>
                <w:b/>
              </w:rPr>
              <w:t xml:space="preserve"> </w:t>
            </w:r>
            <w:r w:rsidRPr="0085131D">
              <w:rPr>
                <w:b/>
              </w:rPr>
              <w:t>Faculty and Faculty Rank</w:t>
            </w:r>
          </w:p>
        </w:tc>
        <w:tc>
          <w:tcPr>
            <w:tcW w:w="3132" w:type="dxa"/>
            <w:tcBorders>
              <w:bottom w:val="single" w:sz="4" w:space="0" w:color="auto"/>
            </w:tcBorders>
            <w:shd w:val="clear" w:color="auto" w:fill="auto"/>
          </w:tcPr>
          <w:p w:rsidR="00063B5C" w:rsidRPr="00E406EA" w:rsidRDefault="00063B5C" w:rsidP="00063B5C"/>
          <w:p w:rsidR="00E406EA" w:rsidRPr="0085131D" w:rsidRDefault="00063B5C" w:rsidP="0085131D">
            <w:pPr>
              <w:jc w:val="center"/>
              <w:rPr>
                <w:b/>
              </w:rPr>
            </w:pPr>
            <w:r w:rsidRPr="0085131D">
              <w:rPr>
                <w:b/>
              </w:rPr>
              <w:t>Highest Degree and</w:t>
            </w:r>
            <w:r w:rsidR="00E406EA" w:rsidRPr="0085131D">
              <w:rPr>
                <w:b/>
              </w:rPr>
              <w:t xml:space="preserve"> </w:t>
            </w:r>
            <w:r w:rsidRPr="0085131D">
              <w:rPr>
                <w:b/>
              </w:rPr>
              <w:t xml:space="preserve"> </w:t>
            </w:r>
          </w:p>
          <w:p w:rsidR="00063B5C" w:rsidRPr="00E406EA" w:rsidRDefault="00063B5C" w:rsidP="0085131D">
            <w:pPr>
              <w:jc w:val="center"/>
            </w:pPr>
            <w:r w:rsidRPr="0085131D">
              <w:rPr>
                <w:b/>
              </w:rPr>
              <w:t>Awarding Institution</w:t>
            </w:r>
          </w:p>
        </w:tc>
        <w:tc>
          <w:tcPr>
            <w:tcW w:w="2166" w:type="dxa"/>
            <w:tcBorders>
              <w:bottom w:val="single" w:sz="4" w:space="0" w:color="auto"/>
            </w:tcBorders>
            <w:shd w:val="clear" w:color="auto" w:fill="auto"/>
          </w:tcPr>
          <w:p w:rsidR="00063B5C" w:rsidRPr="00E406EA" w:rsidRDefault="00063B5C" w:rsidP="00063B5C"/>
          <w:p w:rsidR="00063B5C" w:rsidRPr="0085131D" w:rsidRDefault="00063B5C" w:rsidP="0085131D">
            <w:pPr>
              <w:jc w:val="center"/>
              <w:rPr>
                <w:b/>
              </w:rPr>
            </w:pPr>
            <w:r w:rsidRPr="0085131D">
              <w:rPr>
                <w:b/>
              </w:rPr>
              <w:t>Courses Assigned</w:t>
            </w:r>
          </w:p>
          <w:p w:rsidR="00063B5C" w:rsidRPr="00E406EA" w:rsidRDefault="00063B5C" w:rsidP="0085131D">
            <w:pPr>
              <w:jc w:val="center"/>
            </w:pPr>
            <w:r w:rsidRPr="0085131D">
              <w:rPr>
                <w:b/>
              </w:rPr>
              <w:t>in Program</w:t>
            </w:r>
          </w:p>
        </w:tc>
        <w:tc>
          <w:tcPr>
            <w:tcW w:w="1662" w:type="dxa"/>
            <w:tcBorders>
              <w:bottom w:val="single" w:sz="4" w:space="0" w:color="auto"/>
            </w:tcBorders>
            <w:shd w:val="clear" w:color="auto" w:fill="auto"/>
          </w:tcPr>
          <w:p w:rsidR="00063B5C" w:rsidRPr="0085131D" w:rsidRDefault="00063B5C" w:rsidP="0085131D">
            <w:pPr>
              <w:jc w:val="center"/>
              <w:rPr>
                <w:b/>
              </w:rPr>
            </w:pPr>
            <w:r w:rsidRPr="0085131D">
              <w:rPr>
                <w:b/>
              </w:rPr>
              <w:t>% Time</w:t>
            </w:r>
          </w:p>
          <w:p w:rsidR="00063B5C" w:rsidRPr="0085131D" w:rsidRDefault="00063B5C" w:rsidP="0085131D">
            <w:pPr>
              <w:jc w:val="center"/>
              <w:rPr>
                <w:b/>
              </w:rPr>
            </w:pPr>
            <w:r w:rsidRPr="0085131D">
              <w:rPr>
                <w:b/>
              </w:rPr>
              <w:t>Assigned</w:t>
            </w:r>
          </w:p>
          <w:p w:rsidR="00063B5C" w:rsidRPr="00E406EA" w:rsidRDefault="00063B5C" w:rsidP="0085131D">
            <w:pPr>
              <w:jc w:val="center"/>
            </w:pPr>
            <w:r w:rsidRPr="0085131D">
              <w:rPr>
                <w:b/>
              </w:rPr>
              <w:t>To Program</w:t>
            </w:r>
          </w:p>
        </w:tc>
      </w:tr>
      <w:tr w:rsidR="00063B5C" w:rsidTr="00841586">
        <w:trPr>
          <w:jc w:val="center"/>
        </w:trPr>
        <w:tc>
          <w:tcPr>
            <w:tcW w:w="2448" w:type="dxa"/>
            <w:shd w:val="clear" w:color="auto" w:fill="CCCCCC"/>
          </w:tcPr>
          <w:p w:rsidR="00063B5C" w:rsidRPr="00E406EA" w:rsidRDefault="000155A4" w:rsidP="00E406EA">
            <w:r>
              <w:t xml:space="preserve">e.g.: </w:t>
            </w:r>
            <w:r w:rsidR="00063B5C" w:rsidRPr="00E406EA">
              <w:t>Robertson, David</w:t>
            </w:r>
          </w:p>
          <w:p w:rsidR="00063B5C" w:rsidRPr="00E406EA" w:rsidRDefault="000155A4" w:rsidP="00E406EA">
            <w:r>
              <w:t xml:space="preserve">        </w:t>
            </w:r>
            <w:r w:rsidR="00063B5C" w:rsidRPr="00E406EA">
              <w:t>Asst. Professor</w:t>
            </w:r>
          </w:p>
        </w:tc>
        <w:tc>
          <w:tcPr>
            <w:tcW w:w="3132" w:type="dxa"/>
            <w:shd w:val="clear" w:color="auto" w:fill="CCCCCC"/>
          </w:tcPr>
          <w:p w:rsidR="00063B5C" w:rsidRPr="00E406EA" w:rsidRDefault="00063B5C" w:rsidP="0085131D">
            <w:pPr>
              <w:jc w:val="center"/>
            </w:pPr>
            <w:r w:rsidRPr="00E406EA">
              <w:t>PhD. in Molecular Genetics</w:t>
            </w:r>
          </w:p>
          <w:p w:rsidR="00063B5C" w:rsidRPr="00E406EA" w:rsidRDefault="00063B5C" w:rsidP="0085131D">
            <w:pPr>
              <w:jc w:val="center"/>
            </w:pPr>
            <w:smartTag w:uri="urn:schemas-microsoft-com:office:smarttags" w:element="place">
              <w:smartTag w:uri="urn:schemas-microsoft-com:office:smarttags" w:element="PlaceType">
                <w:r w:rsidRPr="00E406EA">
                  <w:t>Univ.</w:t>
                </w:r>
              </w:smartTag>
              <w:r w:rsidRPr="00E406EA">
                <w:t xml:space="preserve"> of </w:t>
              </w:r>
              <w:smartTag w:uri="urn:schemas-microsoft-com:office:smarttags" w:element="PlaceName">
                <w:r w:rsidRPr="00E406EA">
                  <w:t>Texas</w:t>
                </w:r>
              </w:smartTag>
            </w:smartTag>
            <w:r w:rsidRPr="00E406EA">
              <w:t xml:space="preserve"> at </w:t>
            </w:r>
            <w:smartTag w:uri="urn:schemas-microsoft-com:office:smarttags" w:element="City">
              <w:smartTag w:uri="urn:schemas-microsoft-com:office:smarttags" w:element="place">
                <w:r w:rsidRPr="00E406EA">
                  <w:t>Dallas</w:t>
                </w:r>
              </w:smartTag>
            </w:smartTag>
          </w:p>
        </w:tc>
        <w:tc>
          <w:tcPr>
            <w:tcW w:w="2166" w:type="dxa"/>
            <w:shd w:val="clear" w:color="auto" w:fill="CCCCCC"/>
          </w:tcPr>
          <w:p w:rsidR="00063B5C" w:rsidRPr="00E406EA" w:rsidRDefault="00063B5C" w:rsidP="0085131D">
            <w:pPr>
              <w:jc w:val="center"/>
            </w:pPr>
            <w:r w:rsidRPr="00E406EA">
              <w:t>MG200, MG285</w:t>
            </w:r>
          </w:p>
          <w:p w:rsidR="00063B5C" w:rsidRPr="00E406EA" w:rsidRDefault="00063B5C" w:rsidP="0085131D">
            <w:pPr>
              <w:jc w:val="center"/>
            </w:pPr>
            <w:r w:rsidRPr="00E406EA">
              <w:t>MG824 (Lab Only)</w:t>
            </w:r>
          </w:p>
        </w:tc>
        <w:tc>
          <w:tcPr>
            <w:tcW w:w="1662" w:type="dxa"/>
            <w:shd w:val="clear" w:color="auto" w:fill="CCCCCC"/>
          </w:tcPr>
          <w:p w:rsidR="00063B5C" w:rsidRPr="00E406EA" w:rsidRDefault="00063B5C" w:rsidP="0085131D">
            <w:pPr>
              <w:jc w:val="center"/>
            </w:pPr>
          </w:p>
          <w:p w:rsidR="00063B5C" w:rsidRPr="00E406EA" w:rsidRDefault="005455EC" w:rsidP="0085131D">
            <w:pPr>
              <w:jc w:val="center"/>
            </w:pPr>
            <w:r w:rsidRPr="00E406EA">
              <w:t>50</w:t>
            </w:r>
            <w:r w:rsidR="00063B5C" w:rsidRPr="00E406EA">
              <w:t>%</w:t>
            </w:r>
          </w:p>
        </w:tc>
      </w:tr>
      <w:tr w:rsidR="00936D9B" w:rsidTr="00841586">
        <w:trPr>
          <w:jc w:val="center"/>
        </w:trPr>
        <w:tc>
          <w:tcPr>
            <w:tcW w:w="2448" w:type="dxa"/>
            <w:shd w:val="clear" w:color="auto" w:fill="auto"/>
          </w:tcPr>
          <w:p w:rsidR="00936D9B" w:rsidRPr="0085131D" w:rsidRDefault="00936D9B" w:rsidP="00063B5C">
            <w:pPr>
              <w:rPr>
                <w:sz w:val="22"/>
                <w:szCs w:val="22"/>
              </w:rPr>
            </w:pPr>
          </w:p>
        </w:tc>
        <w:tc>
          <w:tcPr>
            <w:tcW w:w="3132" w:type="dxa"/>
            <w:shd w:val="clear" w:color="auto" w:fill="auto"/>
          </w:tcPr>
          <w:p w:rsidR="00936D9B" w:rsidRPr="0085131D" w:rsidRDefault="00936D9B" w:rsidP="00063B5C">
            <w:pPr>
              <w:rPr>
                <w:sz w:val="22"/>
                <w:szCs w:val="22"/>
              </w:rPr>
            </w:pPr>
          </w:p>
          <w:p w:rsidR="00936D9B" w:rsidRPr="0085131D" w:rsidRDefault="00936D9B" w:rsidP="00063B5C">
            <w:pPr>
              <w:rPr>
                <w:sz w:val="22"/>
                <w:szCs w:val="22"/>
              </w:rPr>
            </w:pPr>
          </w:p>
        </w:tc>
        <w:tc>
          <w:tcPr>
            <w:tcW w:w="2166" w:type="dxa"/>
            <w:shd w:val="clear" w:color="auto" w:fill="auto"/>
          </w:tcPr>
          <w:p w:rsidR="00936D9B" w:rsidRPr="0085131D" w:rsidRDefault="00936D9B" w:rsidP="00063B5C">
            <w:pPr>
              <w:rPr>
                <w:sz w:val="22"/>
                <w:szCs w:val="22"/>
              </w:rPr>
            </w:pPr>
          </w:p>
        </w:tc>
        <w:tc>
          <w:tcPr>
            <w:tcW w:w="1662" w:type="dxa"/>
            <w:shd w:val="clear" w:color="auto" w:fill="auto"/>
          </w:tcPr>
          <w:p w:rsidR="00936D9B" w:rsidRPr="0085131D" w:rsidRDefault="00936D9B" w:rsidP="0085131D">
            <w:pPr>
              <w:jc w:val="center"/>
              <w:rPr>
                <w:sz w:val="22"/>
                <w:szCs w:val="22"/>
              </w:rPr>
            </w:pPr>
          </w:p>
        </w:tc>
      </w:tr>
      <w:tr w:rsidR="00063B5C" w:rsidTr="00841586">
        <w:trPr>
          <w:jc w:val="center"/>
        </w:trPr>
        <w:tc>
          <w:tcPr>
            <w:tcW w:w="2448" w:type="dxa"/>
            <w:shd w:val="clear" w:color="auto" w:fill="auto"/>
          </w:tcPr>
          <w:p w:rsidR="00063B5C" w:rsidRDefault="00063B5C" w:rsidP="00063B5C"/>
          <w:p w:rsidR="00063B5C" w:rsidRDefault="00063B5C" w:rsidP="00063B5C"/>
        </w:tc>
        <w:tc>
          <w:tcPr>
            <w:tcW w:w="3132" w:type="dxa"/>
            <w:shd w:val="clear" w:color="auto" w:fill="auto"/>
          </w:tcPr>
          <w:p w:rsidR="00063B5C" w:rsidRDefault="00063B5C" w:rsidP="00063B5C"/>
        </w:tc>
        <w:tc>
          <w:tcPr>
            <w:tcW w:w="2166" w:type="dxa"/>
            <w:shd w:val="clear" w:color="auto" w:fill="auto"/>
          </w:tcPr>
          <w:p w:rsidR="00063B5C" w:rsidRDefault="00063B5C" w:rsidP="00063B5C"/>
        </w:tc>
        <w:tc>
          <w:tcPr>
            <w:tcW w:w="1662" w:type="dxa"/>
            <w:shd w:val="clear" w:color="auto" w:fill="auto"/>
          </w:tcPr>
          <w:p w:rsidR="00063B5C" w:rsidRDefault="00063B5C" w:rsidP="00063B5C"/>
        </w:tc>
      </w:tr>
      <w:tr w:rsidR="00063B5C" w:rsidTr="00841586">
        <w:trPr>
          <w:jc w:val="center"/>
        </w:trPr>
        <w:tc>
          <w:tcPr>
            <w:tcW w:w="2448" w:type="dxa"/>
            <w:shd w:val="clear" w:color="auto" w:fill="auto"/>
          </w:tcPr>
          <w:p w:rsidR="00063B5C" w:rsidRDefault="00063B5C" w:rsidP="00063B5C"/>
          <w:p w:rsidR="00063B5C" w:rsidRDefault="00063B5C" w:rsidP="00063B5C"/>
        </w:tc>
        <w:tc>
          <w:tcPr>
            <w:tcW w:w="3132" w:type="dxa"/>
            <w:shd w:val="clear" w:color="auto" w:fill="auto"/>
          </w:tcPr>
          <w:p w:rsidR="00063B5C" w:rsidRDefault="00063B5C" w:rsidP="00063B5C"/>
        </w:tc>
        <w:tc>
          <w:tcPr>
            <w:tcW w:w="2166" w:type="dxa"/>
            <w:shd w:val="clear" w:color="auto" w:fill="auto"/>
          </w:tcPr>
          <w:p w:rsidR="00063B5C" w:rsidRDefault="00063B5C" w:rsidP="00063B5C"/>
        </w:tc>
        <w:tc>
          <w:tcPr>
            <w:tcW w:w="1662" w:type="dxa"/>
            <w:shd w:val="clear" w:color="auto" w:fill="auto"/>
          </w:tcPr>
          <w:p w:rsidR="00063B5C" w:rsidRDefault="00063B5C" w:rsidP="00063B5C"/>
        </w:tc>
      </w:tr>
      <w:tr w:rsidR="00936D9B" w:rsidTr="00841586">
        <w:trPr>
          <w:jc w:val="center"/>
        </w:trPr>
        <w:tc>
          <w:tcPr>
            <w:tcW w:w="2448" w:type="dxa"/>
            <w:shd w:val="clear" w:color="auto" w:fill="auto"/>
          </w:tcPr>
          <w:p w:rsidR="00936D9B" w:rsidRDefault="00936D9B" w:rsidP="00063B5C"/>
        </w:tc>
        <w:tc>
          <w:tcPr>
            <w:tcW w:w="3132" w:type="dxa"/>
            <w:shd w:val="clear" w:color="auto" w:fill="auto"/>
          </w:tcPr>
          <w:p w:rsidR="00936D9B" w:rsidRDefault="00936D9B" w:rsidP="00063B5C"/>
          <w:p w:rsidR="00936D9B" w:rsidRDefault="00936D9B" w:rsidP="00063B5C"/>
        </w:tc>
        <w:tc>
          <w:tcPr>
            <w:tcW w:w="2166" w:type="dxa"/>
            <w:shd w:val="clear" w:color="auto" w:fill="auto"/>
          </w:tcPr>
          <w:p w:rsidR="00936D9B" w:rsidRDefault="00936D9B" w:rsidP="00063B5C"/>
        </w:tc>
        <w:tc>
          <w:tcPr>
            <w:tcW w:w="1662" w:type="dxa"/>
            <w:shd w:val="clear" w:color="auto" w:fill="auto"/>
          </w:tcPr>
          <w:p w:rsidR="00936D9B" w:rsidRDefault="00936D9B" w:rsidP="00063B5C"/>
        </w:tc>
      </w:tr>
      <w:tr w:rsidR="00936D9B" w:rsidTr="00841586">
        <w:trPr>
          <w:jc w:val="center"/>
        </w:trPr>
        <w:tc>
          <w:tcPr>
            <w:tcW w:w="2448" w:type="dxa"/>
            <w:shd w:val="clear" w:color="auto" w:fill="auto"/>
          </w:tcPr>
          <w:p w:rsidR="00936D9B" w:rsidRDefault="00936D9B" w:rsidP="00063B5C"/>
          <w:p w:rsidR="00936D9B" w:rsidRPr="0085131D" w:rsidRDefault="00936D9B" w:rsidP="00063B5C">
            <w:pPr>
              <w:rPr>
                <w:sz w:val="24"/>
                <w:szCs w:val="24"/>
              </w:rPr>
            </w:pPr>
          </w:p>
        </w:tc>
        <w:tc>
          <w:tcPr>
            <w:tcW w:w="3132" w:type="dxa"/>
            <w:shd w:val="clear" w:color="auto" w:fill="auto"/>
          </w:tcPr>
          <w:p w:rsidR="00936D9B" w:rsidRDefault="00936D9B" w:rsidP="00063B5C"/>
        </w:tc>
        <w:tc>
          <w:tcPr>
            <w:tcW w:w="2166" w:type="dxa"/>
            <w:shd w:val="clear" w:color="auto" w:fill="auto"/>
          </w:tcPr>
          <w:p w:rsidR="00936D9B" w:rsidRDefault="00936D9B" w:rsidP="00063B5C"/>
        </w:tc>
        <w:tc>
          <w:tcPr>
            <w:tcW w:w="1662" w:type="dxa"/>
            <w:shd w:val="clear" w:color="auto" w:fill="auto"/>
          </w:tcPr>
          <w:p w:rsidR="00936D9B" w:rsidRDefault="00936D9B" w:rsidP="00063B5C"/>
        </w:tc>
      </w:tr>
      <w:tr w:rsidR="00936D9B" w:rsidTr="00841586">
        <w:trPr>
          <w:jc w:val="center"/>
        </w:trPr>
        <w:tc>
          <w:tcPr>
            <w:tcW w:w="2448" w:type="dxa"/>
            <w:shd w:val="clear" w:color="auto" w:fill="auto"/>
          </w:tcPr>
          <w:p w:rsidR="00936D9B" w:rsidRPr="00936D9B" w:rsidRDefault="009628AD" w:rsidP="00063B5C">
            <w:r>
              <w:t>New</w:t>
            </w:r>
            <w:r w:rsidR="004619CE">
              <w:t xml:space="preserve"> </w:t>
            </w:r>
            <w:r w:rsidR="00936D9B" w:rsidRPr="00936D9B">
              <w:t xml:space="preserve">Faculty in Year </w:t>
            </w:r>
            <w:r w:rsidR="00936D9B">
              <w:t>__</w:t>
            </w:r>
          </w:p>
          <w:p w:rsidR="00936D9B" w:rsidRDefault="00936D9B" w:rsidP="00063B5C"/>
        </w:tc>
        <w:tc>
          <w:tcPr>
            <w:tcW w:w="3132" w:type="dxa"/>
            <w:shd w:val="clear" w:color="auto" w:fill="auto"/>
          </w:tcPr>
          <w:p w:rsidR="00936D9B" w:rsidRDefault="00936D9B" w:rsidP="00063B5C"/>
        </w:tc>
        <w:tc>
          <w:tcPr>
            <w:tcW w:w="2166" w:type="dxa"/>
            <w:shd w:val="clear" w:color="auto" w:fill="auto"/>
          </w:tcPr>
          <w:p w:rsidR="00936D9B" w:rsidRDefault="00936D9B" w:rsidP="00063B5C"/>
        </w:tc>
        <w:tc>
          <w:tcPr>
            <w:tcW w:w="1662" w:type="dxa"/>
            <w:shd w:val="clear" w:color="auto" w:fill="auto"/>
          </w:tcPr>
          <w:p w:rsidR="00936D9B" w:rsidRDefault="00936D9B" w:rsidP="00063B5C"/>
        </w:tc>
      </w:tr>
      <w:tr w:rsidR="00936D9B" w:rsidTr="00841586">
        <w:trPr>
          <w:jc w:val="center"/>
        </w:trPr>
        <w:tc>
          <w:tcPr>
            <w:tcW w:w="2448" w:type="dxa"/>
            <w:shd w:val="clear" w:color="auto" w:fill="auto"/>
          </w:tcPr>
          <w:p w:rsidR="00936D9B" w:rsidRPr="00936D9B" w:rsidRDefault="00936D9B" w:rsidP="00936D9B">
            <w:r w:rsidRPr="00936D9B">
              <w:t xml:space="preserve">New Faculty in Year </w:t>
            </w:r>
            <w:r>
              <w:t>__</w:t>
            </w:r>
          </w:p>
          <w:p w:rsidR="00936D9B" w:rsidRPr="00936D9B" w:rsidRDefault="00936D9B" w:rsidP="00063B5C"/>
        </w:tc>
        <w:tc>
          <w:tcPr>
            <w:tcW w:w="3132" w:type="dxa"/>
            <w:shd w:val="clear" w:color="auto" w:fill="auto"/>
          </w:tcPr>
          <w:p w:rsidR="00936D9B" w:rsidRDefault="00936D9B" w:rsidP="00063B5C"/>
          <w:p w:rsidR="00936D9B" w:rsidRDefault="00936D9B" w:rsidP="00063B5C"/>
        </w:tc>
        <w:tc>
          <w:tcPr>
            <w:tcW w:w="2166" w:type="dxa"/>
            <w:shd w:val="clear" w:color="auto" w:fill="auto"/>
          </w:tcPr>
          <w:p w:rsidR="00936D9B" w:rsidRDefault="00936D9B" w:rsidP="00063B5C"/>
        </w:tc>
        <w:tc>
          <w:tcPr>
            <w:tcW w:w="1662" w:type="dxa"/>
            <w:shd w:val="clear" w:color="auto" w:fill="auto"/>
          </w:tcPr>
          <w:p w:rsidR="00936D9B" w:rsidRDefault="00936D9B" w:rsidP="00063B5C"/>
        </w:tc>
      </w:tr>
    </w:tbl>
    <w:p w:rsidR="00936D9B" w:rsidRDefault="00936D9B" w:rsidP="00063B5C"/>
    <w:p w:rsidR="00A62092" w:rsidRDefault="00A62092" w:rsidP="00063B5C"/>
    <w:p w:rsidR="00961294" w:rsidRDefault="00961294" w:rsidP="00063B5C"/>
    <w:p w:rsidR="00961294" w:rsidRDefault="00961294" w:rsidP="00063B5C"/>
    <w:p w:rsidR="00961294" w:rsidRDefault="00961294" w:rsidP="00063B5C"/>
    <w:p w:rsidR="00961294" w:rsidRDefault="00961294" w:rsidP="00063B5C"/>
    <w:p w:rsidR="00961294" w:rsidRDefault="00961294" w:rsidP="00063B5C"/>
    <w:p w:rsidR="00961294" w:rsidRDefault="00961294" w:rsidP="00063B5C"/>
    <w:p w:rsidR="00961294" w:rsidRDefault="00961294" w:rsidP="00063B5C"/>
    <w:p w:rsidR="00961294" w:rsidRDefault="00961294" w:rsidP="00063B5C"/>
    <w:p w:rsidR="00961294" w:rsidRDefault="00961294" w:rsidP="00063B5C"/>
    <w:p w:rsidR="00961294" w:rsidRDefault="00961294" w:rsidP="00063B5C"/>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8"/>
        <w:gridCol w:w="2972"/>
        <w:gridCol w:w="2166"/>
        <w:gridCol w:w="1542"/>
      </w:tblGrid>
      <w:tr w:rsidR="00063B5C" w:rsidTr="00841586">
        <w:trPr>
          <w:jc w:val="center"/>
        </w:trPr>
        <w:tc>
          <w:tcPr>
            <w:tcW w:w="2608" w:type="dxa"/>
            <w:tcBorders>
              <w:bottom w:val="single" w:sz="4" w:space="0" w:color="auto"/>
            </w:tcBorders>
          </w:tcPr>
          <w:p w:rsidR="00063B5C" w:rsidRPr="00E406EA" w:rsidRDefault="00063B5C" w:rsidP="00063B5C"/>
          <w:p w:rsidR="00063B5C" w:rsidRPr="0085131D" w:rsidRDefault="00063B5C" w:rsidP="0085131D">
            <w:pPr>
              <w:tabs>
                <w:tab w:val="left" w:pos="360"/>
              </w:tabs>
              <w:jc w:val="center"/>
              <w:rPr>
                <w:b/>
              </w:rPr>
            </w:pPr>
            <w:r w:rsidRPr="0085131D">
              <w:rPr>
                <w:b/>
              </w:rPr>
              <w:t xml:space="preserve">Name of </w:t>
            </w:r>
            <w:r w:rsidR="00AC6244" w:rsidRPr="0085131D">
              <w:rPr>
                <w:b/>
                <w:u w:val="single"/>
              </w:rPr>
              <w:t>Support</w:t>
            </w:r>
            <w:r w:rsidR="00AC6244" w:rsidRPr="0085131D">
              <w:rPr>
                <w:b/>
              </w:rPr>
              <w:t xml:space="preserve"> Faculty and </w:t>
            </w:r>
            <w:r w:rsidRPr="0085131D">
              <w:rPr>
                <w:b/>
              </w:rPr>
              <w:t>Faculty Rank</w:t>
            </w:r>
          </w:p>
        </w:tc>
        <w:tc>
          <w:tcPr>
            <w:tcW w:w="2972" w:type="dxa"/>
            <w:tcBorders>
              <w:bottom w:val="single" w:sz="4" w:space="0" w:color="auto"/>
            </w:tcBorders>
          </w:tcPr>
          <w:p w:rsidR="00063B5C" w:rsidRPr="00E406EA" w:rsidRDefault="00063B5C" w:rsidP="00063B5C"/>
          <w:p w:rsidR="00063B5C" w:rsidRPr="0085131D" w:rsidRDefault="00063B5C" w:rsidP="0085131D">
            <w:pPr>
              <w:jc w:val="center"/>
              <w:rPr>
                <w:b/>
              </w:rPr>
            </w:pPr>
            <w:r w:rsidRPr="0085131D">
              <w:rPr>
                <w:b/>
              </w:rPr>
              <w:t>Highest Degree and</w:t>
            </w:r>
          </w:p>
          <w:p w:rsidR="00063B5C" w:rsidRPr="00E406EA" w:rsidRDefault="00063B5C" w:rsidP="0085131D">
            <w:pPr>
              <w:jc w:val="center"/>
            </w:pPr>
            <w:r w:rsidRPr="0085131D">
              <w:rPr>
                <w:b/>
              </w:rPr>
              <w:t>Awarding Institution</w:t>
            </w:r>
          </w:p>
        </w:tc>
        <w:tc>
          <w:tcPr>
            <w:tcW w:w="2166" w:type="dxa"/>
            <w:tcBorders>
              <w:bottom w:val="single" w:sz="4" w:space="0" w:color="auto"/>
            </w:tcBorders>
          </w:tcPr>
          <w:p w:rsidR="00063B5C" w:rsidRPr="00E406EA" w:rsidRDefault="00063B5C" w:rsidP="00063B5C"/>
          <w:p w:rsidR="00063B5C" w:rsidRPr="0085131D" w:rsidRDefault="00063B5C" w:rsidP="0085131D">
            <w:pPr>
              <w:jc w:val="center"/>
              <w:rPr>
                <w:b/>
              </w:rPr>
            </w:pPr>
            <w:r w:rsidRPr="0085131D">
              <w:rPr>
                <w:b/>
              </w:rPr>
              <w:t>Courses Assigned</w:t>
            </w:r>
          </w:p>
          <w:p w:rsidR="00063B5C" w:rsidRPr="00E406EA" w:rsidRDefault="00063B5C" w:rsidP="0085131D">
            <w:pPr>
              <w:jc w:val="center"/>
            </w:pPr>
            <w:r w:rsidRPr="0085131D">
              <w:rPr>
                <w:b/>
              </w:rPr>
              <w:t>in Program</w:t>
            </w:r>
          </w:p>
        </w:tc>
        <w:tc>
          <w:tcPr>
            <w:tcW w:w="1542" w:type="dxa"/>
            <w:tcBorders>
              <w:bottom w:val="single" w:sz="4" w:space="0" w:color="auto"/>
            </w:tcBorders>
          </w:tcPr>
          <w:p w:rsidR="00063B5C" w:rsidRPr="0085131D" w:rsidRDefault="00063B5C" w:rsidP="0085131D">
            <w:pPr>
              <w:jc w:val="center"/>
              <w:rPr>
                <w:b/>
              </w:rPr>
            </w:pPr>
            <w:r w:rsidRPr="0085131D">
              <w:rPr>
                <w:b/>
              </w:rPr>
              <w:t>% Time</w:t>
            </w:r>
          </w:p>
          <w:p w:rsidR="00063B5C" w:rsidRPr="0085131D" w:rsidRDefault="00063B5C" w:rsidP="0085131D">
            <w:pPr>
              <w:jc w:val="center"/>
              <w:rPr>
                <w:b/>
              </w:rPr>
            </w:pPr>
            <w:r w:rsidRPr="0085131D">
              <w:rPr>
                <w:b/>
              </w:rPr>
              <w:t>Assigned</w:t>
            </w:r>
          </w:p>
          <w:p w:rsidR="00063B5C" w:rsidRPr="00E406EA" w:rsidRDefault="00063B5C" w:rsidP="0085131D">
            <w:pPr>
              <w:jc w:val="center"/>
            </w:pPr>
            <w:r w:rsidRPr="0085131D">
              <w:rPr>
                <w:b/>
              </w:rPr>
              <w:t>To Program</w:t>
            </w:r>
          </w:p>
        </w:tc>
      </w:tr>
      <w:tr w:rsidR="00063B5C" w:rsidTr="00841586">
        <w:trPr>
          <w:jc w:val="center"/>
        </w:trPr>
        <w:tc>
          <w:tcPr>
            <w:tcW w:w="2608" w:type="dxa"/>
          </w:tcPr>
          <w:p w:rsidR="00063B5C" w:rsidRDefault="00063B5C" w:rsidP="00063B5C"/>
          <w:p w:rsidR="00063B5C" w:rsidRDefault="00063B5C" w:rsidP="00063B5C"/>
        </w:tc>
        <w:tc>
          <w:tcPr>
            <w:tcW w:w="2972" w:type="dxa"/>
          </w:tcPr>
          <w:p w:rsidR="00063B5C" w:rsidRDefault="00063B5C" w:rsidP="00063B5C"/>
        </w:tc>
        <w:tc>
          <w:tcPr>
            <w:tcW w:w="2166" w:type="dxa"/>
          </w:tcPr>
          <w:p w:rsidR="00063B5C" w:rsidRDefault="00063B5C" w:rsidP="00063B5C"/>
        </w:tc>
        <w:tc>
          <w:tcPr>
            <w:tcW w:w="1542" w:type="dxa"/>
          </w:tcPr>
          <w:p w:rsidR="00063B5C" w:rsidRDefault="00063B5C" w:rsidP="00063B5C"/>
        </w:tc>
      </w:tr>
      <w:tr w:rsidR="00063B5C" w:rsidTr="00841586">
        <w:trPr>
          <w:jc w:val="center"/>
        </w:trPr>
        <w:tc>
          <w:tcPr>
            <w:tcW w:w="2608" w:type="dxa"/>
          </w:tcPr>
          <w:p w:rsidR="00063B5C" w:rsidRDefault="00063B5C" w:rsidP="00063B5C"/>
          <w:p w:rsidR="00063B5C" w:rsidRDefault="00063B5C" w:rsidP="00063B5C"/>
        </w:tc>
        <w:tc>
          <w:tcPr>
            <w:tcW w:w="2972" w:type="dxa"/>
          </w:tcPr>
          <w:p w:rsidR="00063B5C" w:rsidRDefault="00063B5C" w:rsidP="00063B5C"/>
        </w:tc>
        <w:tc>
          <w:tcPr>
            <w:tcW w:w="2166" w:type="dxa"/>
          </w:tcPr>
          <w:p w:rsidR="00063B5C" w:rsidRDefault="00063B5C" w:rsidP="00063B5C"/>
        </w:tc>
        <w:tc>
          <w:tcPr>
            <w:tcW w:w="1542" w:type="dxa"/>
          </w:tcPr>
          <w:p w:rsidR="00063B5C" w:rsidRDefault="00063B5C" w:rsidP="00063B5C"/>
        </w:tc>
      </w:tr>
      <w:tr w:rsidR="00063B5C" w:rsidTr="00841586">
        <w:trPr>
          <w:jc w:val="center"/>
        </w:trPr>
        <w:tc>
          <w:tcPr>
            <w:tcW w:w="2608" w:type="dxa"/>
          </w:tcPr>
          <w:p w:rsidR="00063B5C" w:rsidRDefault="00063B5C" w:rsidP="00063B5C"/>
          <w:p w:rsidR="00063B5C" w:rsidRDefault="00063B5C" w:rsidP="00063B5C"/>
        </w:tc>
        <w:tc>
          <w:tcPr>
            <w:tcW w:w="2972" w:type="dxa"/>
          </w:tcPr>
          <w:p w:rsidR="00063B5C" w:rsidRDefault="00063B5C" w:rsidP="00063B5C"/>
        </w:tc>
        <w:tc>
          <w:tcPr>
            <w:tcW w:w="2166" w:type="dxa"/>
          </w:tcPr>
          <w:p w:rsidR="00063B5C" w:rsidRDefault="00063B5C" w:rsidP="00063B5C"/>
        </w:tc>
        <w:tc>
          <w:tcPr>
            <w:tcW w:w="1542" w:type="dxa"/>
          </w:tcPr>
          <w:p w:rsidR="00063B5C" w:rsidRDefault="00063B5C" w:rsidP="00063B5C"/>
        </w:tc>
      </w:tr>
      <w:tr w:rsidR="00936D9B" w:rsidTr="00841586">
        <w:trPr>
          <w:jc w:val="center"/>
        </w:trPr>
        <w:tc>
          <w:tcPr>
            <w:tcW w:w="2608" w:type="dxa"/>
          </w:tcPr>
          <w:p w:rsidR="00936D9B" w:rsidRDefault="00936D9B" w:rsidP="00063B5C"/>
        </w:tc>
        <w:tc>
          <w:tcPr>
            <w:tcW w:w="2972" w:type="dxa"/>
          </w:tcPr>
          <w:p w:rsidR="00936D9B" w:rsidRDefault="00936D9B" w:rsidP="00063B5C"/>
          <w:p w:rsidR="00936D9B" w:rsidRDefault="00936D9B" w:rsidP="00063B5C"/>
        </w:tc>
        <w:tc>
          <w:tcPr>
            <w:tcW w:w="2166" w:type="dxa"/>
          </w:tcPr>
          <w:p w:rsidR="00936D9B" w:rsidRDefault="00936D9B" w:rsidP="00063B5C"/>
        </w:tc>
        <w:tc>
          <w:tcPr>
            <w:tcW w:w="1542" w:type="dxa"/>
          </w:tcPr>
          <w:p w:rsidR="00936D9B" w:rsidRDefault="00936D9B" w:rsidP="00063B5C"/>
        </w:tc>
      </w:tr>
      <w:tr w:rsidR="00664F4C" w:rsidTr="00841586">
        <w:trPr>
          <w:jc w:val="center"/>
        </w:trPr>
        <w:tc>
          <w:tcPr>
            <w:tcW w:w="2608" w:type="dxa"/>
          </w:tcPr>
          <w:p w:rsidR="00664F4C" w:rsidRDefault="00664F4C" w:rsidP="00063B5C"/>
        </w:tc>
        <w:tc>
          <w:tcPr>
            <w:tcW w:w="2972" w:type="dxa"/>
          </w:tcPr>
          <w:p w:rsidR="00664F4C" w:rsidRDefault="00664F4C" w:rsidP="00063B5C"/>
          <w:p w:rsidR="00664F4C" w:rsidRDefault="00664F4C" w:rsidP="00063B5C"/>
        </w:tc>
        <w:tc>
          <w:tcPr>
            <w:tcW w:w="2166" w:type="dxa"/>
          </w:tcPr>
          <w:p w:rsidR="00664F4C" w:rsidRDefault="00664F4C" w:rsidP="00063B5C"/>
        </w:tc>
        <w:tc>
          <w:tcPr>
            <w:tcW w:w="1542" w:type="dxa"/>
          </w:tcPr>
          <w:p w:rsidR="00664F4C" w:rsidRDefault="00664F4C" w:rsidP="00063B5C"/>
        </w:tc>
      </w:tr>
    </w:tbl>
    <w:p w:rsidR="00034312" w:rsidRDefault="00534530" w:rsidP="00664F4C">
      <w:pPr>
        <w:jc w:val="center"/>
        <w:rPr>
          <w:b/>
          <w:sz w:val="32"/>
          <w:szCs w:val="32"/>
        </w:rPr>
      </w:pPr>
      <w:r>
        <w:rPr>
          <w:b/>
          <w:sz w:val="32"/>
          <w:szCs w:val="32"/>
        </w:rPr>
        <w:t xml:space="preserve">              </w:t>
      </w:r>
    </w:p>
    <w:p w:rsidR="007C109A" w:rsidRPr="007C109A" w:rsidRDefault="004D1A15" w:rsidP="007C109A">
      <w:pPr>
        <w:pStyle w:val="ListParagraph"/>
        <w:numPr>
          <w:ilvl w:val="0"/>
          <w:numId w:val="20"/>
        </w:numPr>
        <w:rPr>
          <w:sz w:val="24"/>
          <w:szCs w:val="24"/>
        </w:rPr>
      </w:pPr>
      <w:r w:rsidRPr="007C109A">
        <w:rPr>
          <w:sz w:val="24"/>
          <w:szCs w:val="24"/>
        </w:rPr>
        <w:t>What impact will the new program have on current programs</w:t>
      </w:r>
      <w:r w:rsidR="007C109A">
        <w:rPr>
          <w:sz w:val="24"/>
          <w:szCs w:val="24"/>
        </w:rPr>
        <w:t xml:space="preserve"> in regards    </w:t>
      </w:r>
      <w:r w:rsidR="007C109A" w:rsidRPr="007C109A">
        <w:rPr>
          <w:sz w:val="24"/>
          <w:szCs w:val="24"/>
        </w:rPr>
        <w:t>to</w:t>
      </w:r>
      <w:r w:rsidR="007C109A">
        <w:rPr>
          <w:sz w:val="24"/>
          <w:szCs w:val="24"/>
        </w:rPr>
        <w:t xml:space="preserve"> </w:t>
      </w:r>
      <w:r w:rsidR="007C109A" w:rsidRPr="007C109A">
        <w:rPr>
          <w:sz w:val="24"/>
          <w:szCs w:val="24"/>
        </w:rPr>
        <w:t>faculty resources</w:t>
      </w:r>
      <w:r w:rsidRPr="007C109A">
        <w:rPr>
          <w:sz w:val="24"/>
          <w:szCs w:val="24"/>
        </w:rPr>
        <w:t>?</w:t>
      </w:r>
    </w:p>
    <w:p w:rsidR="007C109A" w:rsidRPr="007C109A" w:rsidRDefault="007C109A" w:rsidP="007C109A">
      <w:pPr>
        <w:pStyle w:val="ListParagraph"/>
        <w:ind w:left="1750"/>
        <w:rPr>
          <w:sz w:val="24"/>
          <w:szCs w:val="24"/>
        </w:rPr>
      </w:pPr>
      <w:r>
        <w:rPr>
          <w:sz w:val="24"/>
          <w:szCs w:val="24"/>
        </w:rPr>
        <w:tab/>
        <w:t xml:space="preserve">1.  </w:t>
      </w:r>
      <w:r w:rsidR="004D1A15" w:rsidRPr="007C109A">
        <w:rPr>
          <w:sz w:val="24"/>
          <w:szCs w:val="24"/>
        </w:rPr>
        <w:t xml:space="preserve">How will the teaching load of </w:t>
      </w:r>
      <w:r w:rsidRPr="007C109A">
        <w:rPr>
          <w:sz w:val="24"/>
          <w:szCs w:val="24"/>
        </w:rPr>
        <w:t xml:space="preserve">current </w:t>
      </w:r>
      <w:r w:rsidR="004D1A15" w:rsidRPr="007C109A">
        <w:rPr>
          <w:sz w:val="24"/>
          <w:szCs w:val="24"/>
        </w:rPr>
        <w:t xml:space="preserve">faculty be impacted?  </w:t>
      </w:r>
    </w:p>
    <w:p w:rsidR="004D1A15" w:rsidRPr="007C109A" w:rsidRDefault="007C109A" w:rsidP="007C109A">
      <w:pPr>
        <w:pStyle w:val="ListParagraph"/>
        <w:ind w:left="1750"/>
        <w:rPr>
          <w:sz w:val="24"/>
          <w:szCs w:val="24"/>
        </w:rPr>
      </w:pPr>
      <w:r>
        <w:rPr>
          <w:sz w:val="24"/>
          <w:szCs w:val="24"/>
        </w:rPr>
        <w:tab/>
        <w:t xml:space="preserve">2.  </w:t>
      </w:r>
      <w:r w:rsidR="004D1A15" w:rsidRPr="007C109A">
        <w:rPr>
          <w:sz w:val="24"/>
          <w:szCs w:val="24"/>
        </w:rPr>
        <w:t xml:space="preserve">How will the teaching load of faculty assigned a portion of their </w:t>
      </w:r>
      <w:r>
        <w:rPr>
          <w:sz w:val="24"/>
          <w:szCs w:val="24"/>
        </w:rPr>
        <w:tab/>
      </w:r>
      <w:r>
        <w:rPr>
          <w:sz w:val="24"/>
          <w:szCs w:val="24"/>
        </w:rPr>
        <w:tab/>
        <w:t xml:space="preserve">     </w:t>
      </w:r>
      <w:r w:rsidR="004D1A15" w:rsidRPr="007C109A">
        <w:rPr>
          <w:sz w:val="24"/>
          <w:szCs w:val="24"/>
        </w:rPr>
        <w:t xml:space="preserve">time to the new program be covered?  </w:t>
      </w:r>
    </w:p>
    <w:p w:rsidR="004D1A15" w:rsidRPr="004D1A15" w:rsidRDefault="004D1A15" w:rsidP="004D1A15">
      <w:pPr>
        <w:pStyle w:val="ListParagraph"/>
        <w:ind w:left="2520"/>
        <w:rPr>
          <w:sz w:val="24"/>
          <w:szCs w:val="24"/>
        </w:rPr>
      </w:pPr>
      <w:r w:rsidRPr="004D1A15">
        <w:rPr>
          <w:sz w:val="24"/>
          <w:szCs w:val="24"/>
        </w:rPr>
        <w:t xml:space="preserve"> </w:t>
      </w:r>
    </w:p>
    <w:p w:rsidR="00B7087E" w:rsidRPr="00B7087E" w:rsidRDefault="00B6305A" w:rsidP="000061AC">
      <w:pPr>
        <w:ind w:left="1440" w:right="-40" w:hanging="720"/>
        <w:rPr>
          <w:rFonts w:ascii="Tahoma" w:hAnsi="Tahoma" w:cs="Tahoma"/>
          <w:sz w:val="24"/>
          <w:szCs w:val="24"/>
        </w:rPr>
      </w:pPr>
      <w:r>
        <w:rPr>
          <w:sz w:val="24"/>
          <w:szCs w:val="24"/>
        </w:rPr>
        <w:t>D</w:t>
      </w:r>
      <w:r w:rsidR="0017449F">
        <w:rPr>
          <w:sz w:val="24"/>
          <w:szCs w:val="24"/>
        </w:rPr>
        <w:t>.</w:t>
      </w:r>
      <w:r w:rsidR="0017449F">
        <w:rPr>
          <w:sz w:val="24"/>
          <w:szCs w:val="24"/>
        </w:rPr>
        <w:tab/>
      </w:r>
      <w:r w:rsidR="00B7087E" w:rsidRPr="00B7087E">
        <w:rPr>
          <w:rFonts w:ascii="Tahoma" w:hAnsi="Tahoma" w:cs="Tahoma"/>
          <w:sz w:val="24"/>
          <w:szCs w:val="24"/>
          <w:u w:val="single"/>
        </w:rPr>
        <w:t>Students</w:t>
      </w:r>
      <w:r w:rsidR="00B7087E" w:rsidRPr="00B7087E">
        <w:rPr>
          <w:rFonts w:ascii="Tahoma" w:hAnsi="Tahoma" w:cs="Tahoma"/>
          <w:sz w:val="24"/>
          <w:szCs w:val="24"/>
        </w:rPr>
        <w:t xml:space="preserve"> – Describe general recruitment efforts and admission requirements.</w:t>
      </w:r>
      <w:r w:rsidR="00B7087E">
        <w:rPr>
          <w:rFonts w:ascii="Tahoma" w:hAnsi="Tahoma" w:cs="Tahoma"/>
          <w:sz w:val="24"/>
          <w:szCs w:val="24"/>
        </w:rPr>
        <w:t xml:space="preserve"> </w:t>
      </w:r>
      <w:r w:rsidR="000061AC">
        <w:rPr>
          <w:rFonts w:ascii="Tahoma" w:hAnsi="Tahoma" w:cs="Tahoma"/>
          <w:sz w:val="24"/>
          <w:szCs w:val="24"/>
        </w:rPr>
        <w:t>In accordance with the institution’s Uniform Recruitment and Retention Strategy, d</w:t>
      </w:r>
      <w:r w:rsidR="00B7087E" w:rsidRPr="00B7087E">
        <w:rPr>
          <w:rFonts w:ascii="Tahoma" w:hAnsi="Tahoma" w:cs="Tahoma"/>
          <w:sz w:val="24"/>
          <w:szCs w:val="24"/>
        </w:rPr>
        <w:t>escribe plans</w:t>
      </w:r>
      <w:r w:rsidR="00B7087E">
        <w:rPr>
          <w:rFonts w:ascii="Tahoma" w:hAnsi="Tahoma" w:cs="Tahoma"/>
          <w:sz w:val="24"/>
          <w:szCs w:val="24"/>
        </w:rPr>
        <w:t xml:space="preserve"> </w:t>
      </w:r>
      <w:r w:rsidR="00B7087E" w:rsidRPr="00B7087E">
        <w:rPr>
          <w:rFonts w:ascii="Tahoma" w:hAnsi="Tahoma" w:cs="Tahoma"/>
          <w:sz w:val="24"/>
          <w:szCs w:val="24"/>
        </w:rPr>
        <w:t>to recrui</w:t>
      </w:r>
      <w:r w:rsidR="000061AC">
        <w:rPr>
          <w:rFonts w:ascii="Tahoma" w:hAnsi="Tahoma" w:cs="Tahoma"/>
          <w:sz w:val="24"/>
          <w:szCs w:val="24"/>
        </w:rPr>
        <w:t>t, retain, and graduate students from under</w:t>
      </w:r>
      <w:r w:rsidR="00B7087E" w:rsidRPr="00B7087E">
        <w:rPr>
          <w:rFonts w:ascii="Tahoma" w:hAnsi="Tahoma" w:cs="Tahoma"/>
          <w:sz w:val="24"/>
          <w:szCs w:val="24"/>
        </w:rPr>
        <w:t>represented groups for the program.</w:t>
      </w:r>
    </w:p>
    <w:p w:rsidR="00B7087E" w:rsidRDefault="00B7087E" w:rsidP="00B7087E">
      <w:pPr>
        <w:ind w:right="-40"/>
        <w:rPr>
          <w:rFonts w:ascii="Tahoma" w:hAnsi="Tahoma" w:cs="Tahoma"/>
          <w:sz w:val="22"/>
          <w:szCs w:val="22"/>
        </w:rPr>
      </w:pPr>
      <w:r>
        <w:rPr>
          <w:rFonts w:ascii="Tahoma" w:hAnsi="Tahoma" w:cs="Tahoma"/>
          <w:sz w:val="22"/>
          <w:szCs w:val="22"/>
        </w:rPr>
        <w:tab/>
      </w:r>
    </w:p>
    <w:p w:rsidR="00B7087E" w:rsidRDefault="00B7087E" w:rsidP="00B7087E">
      <w:pPr>
        <w:ind w:left="720"/>
        <w:rPr>
          <w:sz w:val="24"/>
          <w:szCs w:val="24"/>
        </w:rPr>
      </w:pPr>
      <w:r>
        <w:rPr>
          <w:rFonts w:ascii="Tahoma" w:hAnsi="Tahoma" w:cs="Tahoma"/>
          <w:sz w:val="22"/>
          <w:szCs w:val="22"/>
        </w:rPr>
        <w:t>E.</w:t>
      </w:r>
      <w:r>
        <w:rPr>
          <w:rFonts w:ascii="Tahoma" w:hAnsi="Tahoma" w:cs="Tahoma"/>
          <w:sz w:val="22"/>
          <w:szCs w:val="22"/>
        </w:rPr>
        <w:tab/>
      </w:r>
      <w:r w:rsidRPr="00534530">
        <w:rPr>
          <w:sz w:val="24"/>
          <w:szCs w:val="24"/>
          <w:u w:val="single"/>
        </w:rPr>
        <w:t>Library</w:t>
      </w:r>
      <w:r>
        <w:rPr>
          <w:sz w:val="24"/>
          <w:szCs w:val="24"/>
        </w:rPr>
        <w:t xml:space="preserve"> – Provide the library director’s assessment of library resources </w:t>
      </w:r>
      <w:r>
        <w:rPr>
          <w:sz w:val="24"/>
          <w:szCs w:val="24"/>
        </w:rPr>
        <w:tab/>
        <w:t xml:space="preserve">necessary for the program.  Describe plans to build the library holdings to </w:t>
      </w:r>
      <w:r>
        <w:rPr>
          <w:sz w:val="24"/>
          <w:szCs w:val="24"/>
        </w:rPr>
        <w:tab/>
        <w:t xml:space="preserve">support the program. </w:t>
      </w:r>
    </w:p>
    <w:p w:rsidR="0017449F" w:rsidRDefault="0098057B" w:rsidP="0017449F">
      <w:pPr>
        <w:ind w:left="1440" w:hanging="720"/>
        <w:rPr>
          <w:rFonts w:asciiTheme="minorHAnsi" w:hAnsiTheme="minorHAnsi"/>
          <w:color w:val="FF0000"/>
          <w:sz w:val="22"/>
          <w:szCs w:val="22"/>
        </w:rPr>
      </w:pPr>
      <w:r>
        <w:rPr>
          <w:sz w:val="24"/>
          <w:szCs w:val="24"/>
        </w:rPr>
        <w:lastRenderedPageBreak/>
        <w:tab/>
      </w:r>
      <w:r w:rsidRPr="0098057B">
        <w:rPr>
          <w:rFonts w:asciiTheme="minorHAnsi" w:hAnsiTheme="minorHAnsi"/>
          <w:color w:val="FF0000"/>
          <w:sz w:val="22"/>
          <w:szCs w:val="22"/>
        </w:rPr>
        <w:t>Resources shall meet the standards of the appropriate accrediting body or other professional association and be adequate to support the program. Faculty and library staff shall collaborate on writing a collection development policy for the program and on purchasing core collection materials.</w:t>
      </w:r>
    </w:p>
    <w:p w:rsidR="0098057B" w:rsidRPr="0098057B" w:rsidRDefault="0098057B" w:rsidP="0017449F">
      <w:pPr>
        <w:ind w:left="1440" w:hanging="720"/>
        <w:rPr>
          <w:color w:val="FF0000"/>
          <w:sz w:val="24"/>
          <w:szCs w:val="24"/>
        </w:rPr>
      </w:pPr>
    </w:p>
    <w:p w:rsidR="00E406EA" w:rsidRDefault="00B7087E" w:rsidP="0017449F">
      <w:pPr>
        <w:ind w:left="1440" w:hanging="720"/>
        <w:rPr>
          <w:sz w:val="24"/>
          <w:szCs w:val="24"/>
        </w:rPr>
      </w:pPr>
      <w:r>
        <w:rPr>
          <w:sz w:val="24"/>
          <w:szCs w:val="24"/>
        </w:rPr>
        <w:t>F</w:t>
      </w:r>
      <w:r w:rsidR="0017449F">
        <w:rPr>
          <w:sz w:val="24"/>
          <w:szCs w:val="24"/>
        </w:rPr>
        <w:t>.</w:t>
      </w:r>
      <w:r w:rsidR="0017449F">
        <w:rPr>
          <w:sz w:val="24"/>
          <w:szCs w:val="24"/>
        </w:rPr>
        <w:tab/>
      </w:r>
      <w:r w:rsidR="0017449F" w:rsidRPr="00534530">
        <w:rPr>
          <w:sz w:val="24"/>
          <w:szCs w:val="24"/>
          <w:u w:val="single"/>
        </w:rPr>
        <w:t>Facilities and Equipment</w:t>
      </w:r>
      <w:r w:rsidR="00664F4C">
        <w:rPr>
          <w:sz w:val="24"/>
          <w:szCs w:val="24"/>
        </w:rPr>
        <w:t xml:space="preserve"> –</w:t>
      </w:r>
      <w:r w:rsidR="00534530">
        <w:rPr>
          <w:sz w:val="24"/>
          <w:szCs w:val="24"/>
        </w:rPr>
        <w:t xml:space="preserve"> </w:t>
      </w:r>
      <w:r w:rsidR="0017449F">
        <w:rPr>
          <w:sz w:val="24"/>
          <w:szCs w:val="24"/>
        </w:rPr>
        <w:t>Describe the availability and adequacy</w:t>
      </w:r>
      <w:r w:rsidR="00034312">
        <w:rPr>
          <w:sz w:val="24"/>
          <w:szCs w:val="24"/>
        </w:rPr>
        <w:t xml:space="preserve"> of facilities and equipment to support</w:t>
      </w:r>
      <w:r w:rsidR="0017449F">
        <w:rPr>
          <w:sz w:val="24"/>
          <w:szCs w:val="24"/>
        </w:rPr>
        <w:t xml:space="preserve"> the program.  Describe plan</w:t>
      </w:r>
      <w:r w:rsidR="00534530">
        <w:rPr>
          <w:sz w:val="24"/>
          <w:szCs w:val="24"/>
        </w:rPr>
        <w:t>s for</w:t>
      </w:r>
      <w:r w:rsidR="0017449F">
        <w:rPr>
          <w:sz w:val="24"/>
          <w:szCs w:val="24"/>
        </w:rPr>
        <w:t xml:space="preserve"> facility and eq</w:t>
      </w:r>
      <w:r w:rsidR="00554A49">
        <w:rPr>
          <w:sz w:val="24"/>
          <w:szCs w:val="24"/>
        </w:rPr>
        <w:t>uipment improvements/additions</w:t>
      </w:r>
      <w:r w:rsidR="0017449F">
        <w:rPr>
          <w:sz w:val="24"/>
          <w:szCs w:val="24"/>
        </w:rPr>
        <w:t>.</w:t>
      </w:r>
      <w:r w:rsidR="000469AE">
        <w:rPr>
          <w:sz w:val="24"/>
          <w:szCs w:val="24"/>
        </w:rPr>
        <w:t xml:space="preserve"> </w:t>
      </w:r>
    </w:p>
    <w:p w:rsidR="0098057B" w:rsidRPr="0098057B" w:rsidRDefault="0098057B" w:rsidP="0098057B">
      <w:pPr>
        <w:pStyle w:val="Default"/>
        <w:ind w:left="1440"/>
        <w:rPr>
          <w:rFonts w:asciiTheme="minorHAnsi" w:hAnsiTheme="minorHAnsi"/>
          <w:color w:val="FF0000"/>
          <w:sz w:val="22"/>
          <w:szCs w:val="22"/>
        </w:rPr>
      </w:pPr>
      <w:r w:rsidRPr="0098057B">
        <w:rPr>
          <w:rFonts w:asciiTheme="minorHAnsi" w:hAnsiTheme="minorHAnsi"/>
          <w:color w:val="FF0000"/>
          <w:sz w:val="22"/>
          <w:szCs w:val="22"/>
        </w:rPr>
        <w:t xml:space="preserve">Facilities and equipment shall be equivalent to those provided at similar programs in the state and nation. </w:t>
      </w:r>
    </w:p>
    <w:p w:rsidR="00986122" w:rsidRDefault="00986122" w:rsidP="0017449F">
      <w:pPr>
        <w:ind w:left="1440" w:hanging="720"/>
        <w:rPr>
          <w:sz w:val="24"/>
          <w:szCs w:val="24"/>
        </w:rPr>
      </w:pPr>
    </w:p>
    <w:p w:rsidR="00E406EA" w:rsidRDefault="00B7087E" w:rsidP="00F35C63">
      <w:pPr>
        <w:ind w:left="1440" w:right="-40" w:hanging="720"/>
        <w:rPr>
          <w:sz w:val="24"/>
          <w:szCs w:val="24"/>
        </w:rPr>
      </w:pPr>
      <w:r>
        <w:rPr>
          <w:sz w:val="24"/>
          <w:szCs w:val="24"/>
        </w:rPr>
        <w:t>G</w:t>
      </w:r>
      <w:r w:rsidR="00E406EA">
        <w:rPr>
          <w:sz w:val="24"/>
          <w:szCs w:val="24"/>
        </w:rPr>
        <w:t>.</w:t>
      </w:r>
      <w:r w:rsidR="00E406EA">
        <w:rPr>
          <w:sz w:val="24"/>
          <w:szCs w:val="24"/>
        </w:rPr>
        <w:tab/>
      </w:r>
      <w:r w:rsidR="00E406EA" w:rsidRPr="00E406EA">
        <w:rPr>
          <w:sz w:val="24"/>
          <w:szCs w:val="24"/>
          <w:u w:val="single"/>
        </w:rPr>
        <w:t>Accreditation</w:t>
      </w:r>
      <w:r w:rsidR="00E406EA">
        <w:rPr>
          <w:sz w:val="24"/>
          <w:szCs w:val="24"/>
        </w:rPr>
        <w:t xml:space="preserve"> – If </w:t>
      </w:r>
      <w:r w:rsidR="008F3C61">
        <w:rPr>
          <w:sz w:val="24"/>
          <w:szCs w:val="24"/>
        </w:rPr>
        <w:t xml:space="preserve">the </w:t>
      </w:r>
      <w:r w:rsidR="00B64174">
        <w:rPr>
          <w:sz w:val="24"/>
          <w:szCs w:val="24"/>
        </w:rPr>
        <w:t xml:space="preserve">discipline has </w:t>
      </w:r>
      <w:r w:rsidR="008F3C61">
        <w:rPr>
          <w:sz w:val="24"/>
          <w:szCs w:val="24"/>
        </w:rPr>
        <w:t>a national accredit</w:t>
      </w:r>
      <w:r w:rsidR="00C56CF6">
        <w:rPr>
          <w:sz w:val="24"/>
          <w:szCs w:val="24"/>
        </w:rPr>
        <w:t>ing</w:t>
      </w:r>
      <w:r w:rsidR="00B64174">
        <w:rPr>
          <w:sz w:val="24"/>
          <w:szCs w:val="24"/>
        </w:rPr>
        <w:t xml:space="preserve"> body</w:t>
      </w:r>
      <w:r w:rsidR="00E406EA">
        <w:rPr>
          <w:sz w:val="24"/>
          <w:szCs w:val="24"/>
        </w:rPr>
        <w:t xml:space="preserve">, </w:t>
      </w:r>
      <w:r w:rsidR="0016317C">
        <w:rPr>
          <w:sz w:val="24"/>
          <w:szCs w:val="24"/>
        </w:rPr>
        <w:t>describe</w:t>
      </w:r>
      <w:r w:rsidR="00E406EA">
        <w:rPr>
          <w:sz w:val="24"/>
          <w:szCs w:val="24"/>
        </w:rPr>
        <w:t xml:space="preserve"> plans to obtain accreditation</w:t>
      </w:r>
      <w:r w:rsidR="00F35C63">
        <w:rPr>
          <w:sz w:val="24"/>
          <w:szCs w:val="24"/>
        </w:rPr>
        <w:t xml:space="preserve"> or provide a rationale for not pursuing accreditation</w:t>
      </w:r>
      <w:r w:rsidR="008C7E5D">
        <w:rPr>
          <w:sz w:val="24"/>
          <w:szCs w:val="24"/>
        </w:rPr>
        <w:t>.</w:t>
      </w:r>
    </w:p>
    <w:p w:rsidR="0098057B" w:rsidRPr="0098057B" w:rsidRDefault="0098057B" w:rsidP="0098057B">
      <w:pPr>
        <w:pStyle w:val="Default"/>
        <w:ind w:left="1440"/>
        <w:rPr>
          <w:rFonts w:asciiTheme="minorHAnsi" w:hAnsiTheme="minorHAnsi"/>
          <w:color w:val="FF0000"/>
          <w:sz w:val="22"/>
          <w:szCs w:val="22"/>
        </w:rPr>
      </w:pPr>
      <w:r w:rsidRPr="0098057B">
        <w:rPr>
          <w:rFonts w:asciiTheme="minorHAnsi" w:hAnsiTheme="minorHAnsi"/>
          <w:color w:val="FF0000"/>
          <w:sz w:val="22"/>
          <w:szCs w:val="22"/>
        </w:rPr>
        <w:t>The institution shall identify plans to seek accreditation from appropriate accrediting agencies or organizations. The Coordinating Board requires institutions to meet accreditation deadlines for certain programs (e.g., ABET for undergraduate engineering) as a contingency of continued program approval. If the institution does not plan to pursue accreditation, it shall provide the rationale for that decision.</w:t>
      </w:r>
    </w:p>
    <w:p w:rsidR="009B07DD" w:rsidRDefault="009B07DD" w:rsidP="00F35C63">
      <w:pPr>
        <w:ind w:left="1440" w:right="-40" w:hanging="720"/>
        <w:rPr>
          <w:sz w:val="24"/>
          <w:szCs w:val="24"/>
        </w:rPr>
      </w:pPr>
    </w:p>
    <w:p w:rsidR="009B07DD" w:rsidRDefault="009B07DD" w:rsidP="00F35C63">
      <w:pPr>
        <w:ind w:left="1440" w:right="-40" w:hanging="720"/>
        <w:rPr>
          <w:sz w:val="24"/>
          <w:szCs w:val="24"/>
        </w:rPr>
      </w:pPr>
      <w:r>
        <w:rPr>
          <w:sz w:val="24"/>
          <w:szCs w:val="24"/>
        </w:rPr>
        <w:t>H.</w:t>
      </w:r>
      <w:r>
        <w:rPr>
          <w:sz w:val="24"/>
          <w:szCs w:val="24"/>
        </w:rPr>
        <w:tab/>
      </w:r>
      <w:r w:rsidRPr="009B07DD">
        <w:rPr>
          <w:sz w:val="24"/>
          <w:szCs w:val="24"/>
          <w:u w:val="single"/>
        </w:rPr>
        <w:t>Evaluation</w:t>
      </w:r>
      <w:r>
        <w:rPr>
          <w:sz w:val="24"/>
          <w:szCs w:val="24"/>
        </w:rPr>
        <w:t xml:space="preserve"> –</w:t>
      </w:r>
      <w:r w:rsidR="00842EF4">
        <w:rPr>
          <w:sz w:val="24"/>
          <w:szCs w:val="24"/>
        </w:rPr>
        <w:t xml:space="preserve"> Describe </w:t>
      </w:r>
      <w:r w:rsidR="007A4A56">
        <w:rPr>
          <w:sz w:val="24"/>
          <w:szCs w:val="24"/>
        </w:rPr>
        <w:t>the evaluation process that will be used to assess the quality and effectiveness of the new degree program.</w:t>
      </w:r>
    </w:p>
    <w:p w:rsidR="0098057B" w:rsidRPr="0098057B" w:rsidRDefault="0098057B" w:rsidP="0098057B">
      <w:pPr>
        <w:pStyle w:val="Default"/>
        <w:ind w:left="720"/>
        <w:rPr>
          <w:rFonts w:asciiTheme="minorHAnsi" w:hAnsiTheme="minorHAnsi"/>
          <w:color w:val="FF0000"/>
          <w:sz w:val="22"/>
          <w:szCs w:val="22"/>
        </w:rPr>
      </w:pPr>
      <w:r>
        <w:rPr>
          <w:b/>
        </w:rPr>
        <w:tab/>
      </w:r>
      <w:r w:rsidRPr="0098057B">
        <w:rPr>
          <w:rFonts w:asciiTheme="minorHAnsi" w:hAnsiTheme="minorHAnsi"/>
          <w:color w:val="FF0000"/>
          <w:sz w:val="22"/>
          <w:szCs w:val="22"/>
        </w:rPr>
        <w:t xml:space="preserve">The institution has a process for regular program review to assess the quality and </w:t>
      </w:r>
      <w:r w:rsidRPr="0098057B">
        <w:rPr>
          <w:rFonts w:asciiTheme="minorHAnsi" w:hAnsiTheme="minorHAnsi"/>
          <w:color w:val="FF0000"/>
          <w:sz w:val="22"/>
          <w:szCs w:val="22"/>
        </w:rPr>
        <w:tab/>
        <w:t xml:space="preserve">effectiveness of the degree program and for continuous improvement. Program reviews </w:t>
      </w:r>
      <w:r w:rsidRPr="0098057B">
        <w:rPr>
          <w:rFonts w:asciiTheme="minorHAnsi" w:hAnsiTheme="minorHAnsi"/>
          <w:color w:val="FF0000"/>
          <w:sz w:val="22"/>
          <w:szCs w:val="22"/>
        </w:rPr>
        <w:tab/>
        <w:t xml:space="preserve">shall be submitted to the System Office for institutions within a System, as well as to the </w:t>
      </w:r>
      <w:r w:rsidRPr="0098057B">
        <w:rPr>
          <w:rFonts w:asciiTheme="minorHAnsi" w:hAnsiTheme="minorHAnsi"/>
          <w:color w:val="FF0000"/>
          <w:sz w:val="22"/>
          <w:szCs w:val="22"/>
        </w:rPr>
        <w:tab/>
        <w:t>Coordinating Board upon request.</w:t>
      </w:r>
    </w:p>
    <w:p w:rsidR="009B07DD" w:rsidRPr="00E12B3E" w:rsidRDefault="009B07DD" w:rsidP="00F35C63">
      <w:pPr>
        <w:ind w:left="1440" w:right="-40" w:hanging="720"/>
        <w:rPr>
          <w:b/>
          <w:sz w:val="24"/>
          <w:szCs w:val="24"/>
        </w:rPr>
      </w:pPr>
    </w:p>
    <w:p w:rsidR="00571DB3" w:rsidRPr="009103D5" w:rsidRDefault="00986122" w:rsidP="00571DB3">
      <w:pPr>
        <w:rPr>
          <w:b/>
          <w:sz w:val="24"/>
          <w:szCs w:val="24"/>
        </w:rPr>
      </w:pPr>
      <w:r>
        <w:rPr>
          <w:b/>
          <w:sz w:val="24"/>
          <w:szCs w:val="24"/>
        </w:rPr>
        <w:t>III</w:t>
      </w:r>
      <w:r w:rsidR="00571DB3" w:rsidRPr="009103D5">
        <w:rPr>
          <w:b/>
          <w:sz w:val="24"/>
          <w:szCs w:val="24"/>
        </w:rPr>
        <w:t>.</w:t>
      </w:r>
      <w:r w:rsidR="00571DB3" w:rsidRPr="009103D5">
        <w:rPr>
          <w:b/>
          <w:sz w:val="24"/>
          <w:szCs w:val="24"/>
        </w:rPr>
        <w:tab/>
        <w:t>Costs</w:t>
      </w:r>
      <w:r w:rsidR="00AE59BC" w:rsidRPr="009103D5">
        <w:rPr>
          <w:b/>
          <w:sz w:val="24"/>
          <w:szCs w:val="24"/>
        </w:rPr>
        <w:t xml:space="preserve"> and Funding</w:t>
      </w:r>
    </w:p>
    <w:p w:rsidR="00571DB3" w:rsidRDefault="00571DB3" w:rsidP="00571DB3">
      <w:pPr>
        <w:rPr>
          <w:sz w:val="24"/>
          <w:szCs w:val="24"/>
        </w:rPr>
      </w:pPr>
    </w:p>
    <w:p w:rsidR="00BD4CFB" w:rsidRDefault="00ED2E9B" w:rsidP="00C56CF6">
      <w:pPr>
        <w:ind w:left="700" w:firstLine="20"/>
        <w:rPr>
          <w:sz w:val="24"/>
          <w:szCs w:val="24"/>
        </w:rPr>
      </w:pPr>
      <w:r>
        <w:rPr>
          <w:sz w:val="24"/>
          <w:szCs w:val="24"/>
          <w:u w:val="single"/>
        </w:rPr>
        <w:t xml:space="preserve">New </w:t>
      </w:r>
      <w:r w:rsidR="008F4A35" w:rsidRPr="008F4A35">
        <w:rPr>
          <w:sz w:val="24"/>
          <w:szCs w:val="24"/>
          <w:u w:val="single"/>
        </w:rPr>
        <w:t xml:space="preserve">Five-Year </w:t>
      </w:r>
      <w:r w:rsidR="00B6305A">
        <w:rPr>
          <w:sz w:val="24"/>
          <w:szCs w:val="24"/>
          <w:u w:val="single"/>
        </w:rPr>
        <w:t>Cost</w:t>
      </w:r>
      <w:r w:rsidR="00F35C63">
        <w:rPr>
          <w:sz w:val="24"/>
          <w:szCs w:val="24"/>
          <w:u w:val="single"/>
        </w:rPr>
        <w:t>s</w:t>
      </w:r>
      <w:r w:rsidR="00B6305A">
        <w:rPr>
          <w:sz w:val="24"/>
          <w:szCs w:val="24"/>
          <w:u w:val="single"/>
        </w:rPr>
        <w:t xml:space="preserve"> and Funding Sources</w:t>
      </w:r>
      <w:r w:rsidR="008F4A35">
        <w:rPr>
          <w:sz w:val="24"/>
          <w:szCs w:val="24"/>
        </w:rPr>
        <w:t xml:space="preserve"> - </w:t>
      </w:r>
      <w:r w:rsidR="007F1DCB">
        <w:rPr>
          <w:sz w:val="24"/>
          <w:szCs w:val="24"/>
        </w:rPr>
        <w:t>Use th</w:t>
      </w:r>
      <w:r w:rsidR="001505F7">
        <w:rPr>
          <w:sz w:val="24"/>
          <w:szCs w:val="24"/>
        </w:rPr>
        <w:t>is</w:t>
      </w:r>
      <w:r w:rsidR="007F1DCB">
        <w:rPr>
          <w:sz w:val="24"/>
          <w:szCs w:val="24"/>
        </w:rPr>
        <w:t xml:space="preserve"> table to show </w:t>
      </w:r>
      <w:r>
        <w:rPr>
          <w:sz w:val="24"/>
          <w:szCs w:val="24"/>
        </w:rPr>
        <w:t xml:space="preserve">new </w:t>
      </w:r>
      <w:r w:rsidR="007F1DCB" w:rsidRPr="004D4725">
        <w:rPr>
          <w:sz w:val="24"/>
          <w:szCs w:val="24"/>
        </w:rPr>
        <w:t xml:space="preserve">five-year </w:t>
      </w:r>
      <w:r w:rsidR="007F1DCB">
        <w:rPr>
          <w:sz w:val="24"/>
          <w:szCs w:val="24"/>
        </w:rPr>
        <w:t xml:space="preserve">costs </w:t>
      </w:r>
      <w:r w:rsidR="004D4725">
        <w:rPr>
          <w:sz w:val="24"/>
          <w:szCs w:val="24"/>
        </w:rPr>
        <w:t xml:space="preserve">and sources of funding for the </w:t>
      </w:r>
      <w:r w:rsidR="00EF2E69">
        <w:rPr>
          <w:sz w:val="24"/>
          <w:szCs w:val="24"/>
        </w:rPr>
        <w:t>program.</w:t>
      </w:r>
      <w:r w:rsidR="00841586">
        <w:rPr>
          <w:sz w:val="24"/>
          <w:szCs w:val="24"/>
        </w:rPr>
        <w:t xml:space="preserve"> (Please refer to reference and resources at end of document in developing information)</w:t>
      </w:r>
    </w:p>
    <w:p w:rsidR="0098057B" w:rsidRPr="0098057B" w:rsidRDefault="0098057B" w:rsidP="0098057B">
      <w:pPr>
        <w:pStyle w:val="ListParagraph"/>
        <w:numPr>
          <w:ilvl w:val="0"/>
          <w:numId w:val="33"/>
        </w:numPr>
        <w:rPr>
          <w:color w:val="FF0000"/>
        </w:rPr>
      </w:pPr>
      <w:r w:rsidRPr="0098057B">
        <w:rPr>
          <w:color w:val="FF0000"/>
        </w:rPr>
        <w:t xml:space="preserve">Identifiable new and reallocated revenues shall cover the incremental costs of operating the program. </w:t>
      </w:r>
    </w:p>
    <w:p w:rsidR="0098057B" w:rsidRPr="0098057B" w:rsidRDefault="0098057B" w:rsidP="0098057B">
      <w:pPr>
        <w:rPr>
          <w:color w:val="FF0000"/>
        </w:rPr>
      </w:pPr>
    </w:p>
    <w:p w:rsidR="0098057B" w:rsidRPr="0098057B" w:rsidRDefault="0098057B" w:rsidP="0098057B">
      <w:pPr>
        <w:pStyle w:val="ListParagraph"/>
        <w:numPr>
          <w:ilvl w:val="0"/>
          <w:numId w:val="33"/>
        </w:numPr>
        <w:rPr>
          <w:color w:val="FF0000"/>
        </w:rPr>
      </w:pPr>
      <w:r w:rsidRPr="0098057B">
        <w:rPr>
          <w:color w:val="FF0000"/>
        </w:rPr>
        <w:t xml:space="preserve">New formula funding shall not be considered as a funding source for the first two years of the program and shall not exceed 50 percent of all funding for the program for years three through five. </w:t>
      </w:r>
    </w:p>
    <w:p w:rsidR="0098057B" w:rsidRPr="0098057B" w:rsidRDefault="0098057B" w:rsidP="0098057B">
      <w:pPr>
        <w:pStyle w:val="ListParagraph"/>
        <w:rPr>
          <w:color w:val="FF0000"/>
        </w:rPr>
      </w:pPr>
    </w:p>
    <w:p w:rsidR="0098057B" w:rsidRDefault="0098057B" w:rsidP="0098057B">
      <w:pPr>
        <w:pStyle w:val="ListParagraph"/>
        <w:numPr>
          <w:ilvl w:val="0"/>
          <w:numId w:val="33"/>
        </w:numPr>
        <w:rPr>
          <w:color w:val="FF0000"/>
        </w:rPr>
      </w:pPr>
      <w:r w:rsidRPr="0098057B">
        <w:rPr>
          <w:color w:val="FF0000"/>
        </w:rPr>
        <w:t xml:space="preserve">By year six, the identified sustainable incremental revenue shall be equal to or above the incremental costs. </w:t>
      </w:r>
    </w:p>
    <w:p w:rsidR="0098057B" w:rsidRPr="0098057B" w:rsidRDefault="0098057B" w:rsidP="0098057B">
      <w:pPr>
        <w:pStyle w:val="ListParagraph"/>
        <w:ind w:left="1080"/>
        <w:rPr>
          <w:color w:val="FF0000"/>
        </w:rPr>
      </w:pPr>
    </w:p>
    <w:p w:rsidR="0098057B" w:rsidRPr="0098057B" w:rsidRDefault="0098057B" w:rsidP="0098057B">
      <w:pPr>
        <w:pStyle w:val="ListParagraph"/>
        <w:numPr>
          <w:ilvl w:val="0"/>
          <w:numId w:val="33"/>
        </w:numPr>
        <w:rPr>
          <w:color w:val="FF0000"/>
        </w:rPr>
      </w:pPr>
      <w:r w:rsidRPr="0098057B">
        <w:rPr>
          <w:color w:val="FF0000"/>
        </w:rPr>
        <w:t xml:space="preserve">Incremental or new costs to the institution shall be below $2,000,000 for the first five years of the program. </w:t>
      </w:r>
    </w:p>
    <w:p w:rsidR="0098057B" w:rsidRPr="0098057B" w:rsidRDefault="0098057B" w:rsidP="0098057B">
      <w:pPr>
        <w:rPr>
          <w:color w:val="FF0000"/>
        </w:rPr>
      </w:pPr>
    </w:p>
    <w:p w:rsidR="0098057B" w:rsidRPr="0098057B" w:rsidRDefault="0098057B" w:rsidP="0098057B">
      <w:pPr>
        <w:pStyle w:val="ListParagraph"/>
        <w:numPr>
          <w:ilvl w:val="0"/>
          <w:numId w:val="33"/>
        </w:numPr>
        <w:rPr>
          <w:color w:val="FF0000"/>
        </w:rPr>
      </w:pPr>
      <w:r w:rsidRPr="0098057B">
        <w:rPr>
          <w:color w:val="FF0000"/>
        </w:rPr>
        <w:t>Costs shall include personnel, facilities and equipment, library resources, supplies and materials, administration, and any other new costs directly related to the program.</w:t>
      </w:r>
    </w:p>
    <w:p w:rsidR="009672C2" w:rsidRPr="00165CA0" w:rsidRDefault="009672C2" w:rsidP="00BD4CFB">
      <w:pPr>
        <w:ind w:left="1440" w:hanging="720"/>
        <w:rPr>
          <w:sz w:val="16"/>
          <w:szCs w:val="16"/>
        </w:rPr>
      </w:pPr>
    </w:p>
    <w:tbl>
      <w:tblPr>
        <w:tblW w:w="89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1300"/>
        <w:gridCol w:w="3000"/>
        <w:gridCol w:w="1600"/>
      </w:tblGrid>
      <w:tr w:rsidR="00D36423">
        <w:trPr>
          <w:cantSplit/>
        </w:trPr>
        <w:tc>
          <w:tcPr>
            <w:tcW w:w="4300" w:type="dxa"/>
            <w:gridSpan w:val="2"/>
          </w:tcPr>
          <w:p w:rsidR="00D36423" w:rsidRPr="004D4725" w:rsidRDefault="004D4725" w:rsidP="004D4725">
            <w:pPr>
              <w:jc w:val="center"/>
              <w:rPr>
                <w:sz w:val="24"/>
                <w:szCs w:val="24"/>
              </w:rPr>
            </w:pPr>
            <w:r w:rsidRPr="004D4725">
              <w:rPr>
                <w:b/>
                <w:bCs/>
                <w:sz w:val="24"/>
                <w:szCs w:val="24"/>
              </w:rPr>
              <w:t>Five-Year Costs</w:t>
            </w:r>
          </w:p>
        </w:tc>
        <w:tc>
          <w:tcPr>
            <w:tcW w:w="4600" w:type="dxa"/>
            <w:gridSpan w:val="2"/>
          </w:tcPr>
          <w:p w:rsidR="00D36423" w:rsidRPr="004D4725" w:rsidRDefault="004D4725" w:rsidP="004D4725">
            <w:pPr>
              <w:pStyle w:val="Heading6"/>
              <w:ind w:right="-810"/>
              <w:rPr>
                <w:b/>
                <w:bCs/>
                <w:sz w:val="24"/>
                <w:szCs w:val="24"/>
                <w:u w:val="none"/>
              </w:rPr>
            </w:pPr>
            <w:r w:rsidRPr="004D4725">
              <w:rPr>
                <w:b/>
                <w:bCs/>
                <w:sz w:val="24"/>
                <w:szCs w:val="24"/>
                <w:u w:val="none"/>
              </w:rPr>
              <w:t xml:space="preserve">Five-Year </w:t>
            </w:r>
            <w:r>
              <w:rPr>
                <w:b/>
                <w:bCs/>
                <w:sz w:val="24"/>
                <w:szCs w:val="24"/>
                <w:u w:val="none"/>
              </w:rPr>
              <w:t>F</w:t>
            </w:r>
            <w:r w:rsidRPr="004D4725">
              <w:rPr>
                <w:b/>
                <w:bCs/>
                <w:sz w:val="24"/>
                <w:szCs w:val="24"/>
                <w:u w:val="none"/>
              </w:rPr>
              <w:t>unding</w:t>
            </w:r>
          </w:p>
        </w:tc>
      </w:tr>
      <w:tr w:rsidR="00D36423" w:rsidTr="00FB4B6D">
        <w:tc>
          <w:tcPr>
            <w:tcW w:w="3000" w:type="dxa"/>
          </w:tcPr>
          <w:p w:rsidR="00D36423" w:rsidRPr="004D4725" w:rsidRDefault="00D36423" w:rsidP="00D36423">
            <w:pPr>
              <w:rPr>
                <w:sz w:val="24"/>
                <w:szCs w:val="24"/>
              </w:rPr>
            </w:pPr>
            <w:r w:rsidRPr="004D4725">
              <w:rPr>
                <w:sz w:val="24"/>
                <w:szCs w:val="24"/>
              </w:rPr>
              <w:t>Personnel</w:t>
            </w:r>
            <w:r w:rsidR="00045DC6" w:rsidRPr="004D4725">
              <w:rPr>
                <w:sz w:val="24"/>
                <w:szCs w:val="24"/>
                <w:vertAlign w:val="superscript"/>
              </w:rPr>
              <w:t>1</w:t>
            </w:r>
          </w:p>
        </w:tc>
        <w:tc>
          <w:tcPr>
            <w:tcW w:w="1300" w:type="dxa"/>
            <w:shd w:val="diagStripe" w:color="auto" w:fill="auto"/>
          </w:tcPr>
          <w:p w:rsidR="00D36423" w:rsidRPr="00ED2E9B" w:rsidRDefault="00D36423" w:rsidP="004D4725">
            <w:pPr>
              <w:ind w:right="92"/>
              <w:jc w:val="right"/>
              <w:rPr>
                <w:sz w:val="24"/>
                <w:szCs w:val="24"/>
                <w:highlight w:val="darkGray"/>
              </w:rPr>
            </w:pPr>
          </w:p>
        </w:tc>
        <w:tc>
          <w:tcPr>
            <w:tcW w:w="3000" w:type="dxa"/>
            <w:tcBorders>
              <w:bottom w:val="single" w:sz="4" w:space="0" w:color="auto"/>
            </w:tcBorders>
          </w:tcPr>
          <w:p w:rsidR="00D36423" w:rsidRPr="004D4725" w:rsidRDefault="00D36423" w:rsidP="004D4725">
            <w:pPr>
              <w:rPr>
                <w:sz w:val="24"/>
                <w:szCs w:val="24"/>
              </w:rPr>
            </w:pPr>
            <w:r w:rsidRPr="004D4725">
              <w:rPr>
                <w:sz w:val="24"/>
                <w:szCs w:val="24"/>
              </w:rPr>
              <w:t>Reallocated Funds</w:t>
            </w:r>
          </w:p>
        </w:tc>
        <w:tc>
          <w:tcPr>
            <w:tcW w:w="1600" w:type="dxa"/>
            <w:tcBorders>
              <w:bottom w:val="single" w:sz="4" w:space="0" w:color="auto"/>
            </w:tcBorders>
          </w:tcPr>
          <w:p w:rsidR="00D36423" w:rsidRPr="004D4725" w:rsidRDefault="00D36423" w:rsidP="00D36423">
            <w:pPr>
              <w:ind w:right="-18"/>
              <w:jc w:val="right"/>
              <w:rPr>
                <w:sz w:val="24"/>
                <w:szCs w:val="24"/>
              </w:rPr>
            </w:pPr>
            <w:r w:rsidRPr="004D4725">
              <w:rPr>
                <w:sz w:val="24"/>
                <w:szCs w:val="24"/>
              </w:rPr>
              <w:t xml:space="preserve">                 $0</w:t>
            </w:r>
          </w:p>
        </w:tc>
      </w:tr>
      <w:tr w:rsidR="00D3439F" w:rsidTr="00FB4B6D">
        <w:trPr>
          <w:trHeight w:val="210"/>
        </w:trPr>
        <w:tc>
          <w:tcPr>
            <w:tcW w:w="3000" w:type="dxa"/>
          </w:tcPr>
          <w:p w:rsidR="00D3439F" w:rsidRPr="004D4725" w:rsidRDefault="00ED2E9B" w:rsidP="00D3439F">
            <w:pPr>
              <w:ind w:right="92"/>
              <w:rPr>
                <w:sz w:val="24"/>
                <w:szCs w:val="24"/>
              </w:rPr>
            </w:pPr>
            <w:r>
              <w:rPr>
                <w:sz w:val="24"/>
                <w:szCs w:val="24"/>
              </w:rPr>
              <w:t xml:space="preserve">   </w:t>
            </w:r>
            <w:r w:rsidR="00D3439F">
              <w:rPr>
                <w:sz w:val="24"/>
                <w:szCs w:val="24"/>
              </w:rPr>
              <w:t>Faculty</w:t>
            </w:r>
          </w:p>
        </w:tc>
        <w:tc>
          <w:tcPr>
            <w:tcW w:w="1300" w:type="dxa"/>
          </w:tcPr>
          <w:p w:rsidR="00D3439F" w:rsidRPr="00ED2E9B" w:rsidRDefault="00D3439F" w:rsidP="00ED2E9B">
            <w:pPr>
              <w:ind w:right="92"/>
              <w:jc w:val="right"/>
              <w:rPr>
                <w:sz w:val="24"/>
                <w:szCs w:val="24"/>
              </w:rPr>
            </w:pPr>
            <w:r w:rsidRPr="00ED2E9B">
              <w:rPr>
                <w:sz w:val="24"/>
                <w:szCs w:val="24"/>
              </w:rPr>
              <w:t>$</w:t>
            </w:r>
            <w:r w:rsidR="00ED2E9B" w:rsidRPr="00ED2E9B">
              <w:rPr>
                <w:sz w:val="24"/>
                <w:szCs w:val="24"/>
              </w:rPr>
              <w:t>0</w:t>
            </w:r>
          </w:p>
        </w:tc>
        <w:tc>
          <w:tcPr>
            <w:tcW w:w="3000" w:type="dxa"/>
            <w:vMerge w:val="restart"/>
            <w:shd w:val="diagStripe" w:color="auto" w:fill="auto"/>
          </w:tcPr>
          <w:p w:rsidR="00D3439F" w:rsidRPr="004D4725" w:rsidRDefault="00D3439F" w:rsidP="004D4725">
            <w:pPr>
              <w:rPr>
                <w:sz w:val="24"/>
                <w:szCs w:val="24"/>
              </w:rPr>
            </w:pPr>
          </w:p>
        </w:tc>
        <w:tc>
          <w:tcPr>
            <w:tcW w:w="1600" w:type="dxa"/>
            <w:vMerge w:val="restart"/>
            <w:shd w:val="diagStripe" w:color="auto" w:fill="auto"/>
          </w:tcPr>
          <w:p w:rsidR="00D3439F" w:rsidRPr="004D4725" w:rsidRDefault="00D3439F" w:rsidP="00D36423">
            <w:pPr>
              <w:ind w:right="-18"/>
              <w:jc w:val="right"/>
              <w:rPr>
                <w:sz w:val="24"/>
                <w:szCs w:val="24"/>
              </w:rPr>
            </w:pPr>
          </w:p>
        </w:tc>
      </w:tr>
      <w:tr w:rsidR="00D3439F" w:rsidTr="00FB4B6D">
        <w:trPr>
          <w:trHeight w:val="210"/>
        </w:trPr>
        <w:tc>
          <w:tcPr>
            <w:tcW w:w="3000" w:type="dxa"/>
          </w:tcPr>
          <w:p w:rsidR="00D3439F" w:rsidRPr="004D4725" w:rsidRDefault="00ED2E9B" w:rsidP="00D3439F">
            <w:pPr>
              <w:ind w:right="92"/>
              <w:rPr>
                <w:sz w:val="24"/>
                <w:szCs w:val="24"/>
              </w:rPr>
            </w:pPr>
            <w:r>
              <w:rPr>
                <w:sz w:val="24"/>
                <w:szCs w:val="24"/>
              </w:rPr>
              <w:t xml:space="preserve">   </w:t>
            </w:r>
            <w:r w:rsidR="00D3439F">
              <w:rPr>
                <w:sz w:val="24"/>
                <w:szCs w:val="24"/>
              </w:rPr>
              <w:t>Administration</w:t>
            </w:r>
          </w:p>
        </w:tc>
        <w:tc>
          <w:tcPr>
            <w:tcW w:w="1300" w:type="dxa"/>
          </w:tcPr>
          <w:p w:rsidR="00D3439F" w:rsidRPr="004D4725" w:rsidRDefault="00ED2E9B" w:rsidP="004D4725">
            <w:pPr>
              <w:ind w:right="92"/>
              <w:jc w:val="right"/>
              <w:rPr>
                <w:sz w:val="24"/>
                <w:szCs w:val="24"/>
              </w:rPr>
            </w:pPr>
            <w:r>
              <w:rPr>
                <w:sz w:val="24"/>
                <w:szCs w:val="24"/>
              </w:rPr>
              <w:t>$0</w:t>
            </w:r>
          </w:p>
        </w:tc>
        <w:tc>
          <w:tcPr>
            <w:tcW w:w="3000" w:type="dxa"/>
            <w:vMerge/>
            <w:shd w:val="diagStripe" w:color="auto" w:fill="auto"/>
          </w:tcPr>
          <w:p w:rsidR="00D3439F" w:rsidRPr="004D4725" w:rsidRDefault="00D3439F" w:rsidP="004D4725">
            <w:pPr>
              <w:rPr>
                <w:sz w:val="24"/>
                <w:szCs w:val="24"/>
              </w:rPr>
            </w:pPr>
          </w:p>
        </w:tc>
        <w:tc>
          <w:tcPr>
            <w:tcW w:w="1600" w:type="dxa"/>
            <w:vMerge/>
            <w:shd w:val="diagStripe" w:color="auto" w:fill="auto"/>
          </w:tcPr>
          <w:p w:rsidR="00D3439F" w:rsidRPr="004D4725" w:rsidRDefault="00D3439F" w:rsidP="00D36423">
            <w:pPr>
              <w:ind w:right="-18"/>
              <w:jc w:val="right"/>
              <w:rPr>
                <w:sz w:val="24"/>
                <w:szCs w:val="24"/>
              </w:rPr>
            </w:pPr>
          </w:p>
        </w:tc>
      </w:tr>
      <w:tr w:rsidR="00D3439F" w:rsidTr="00FB4B6D">
        <w:trPr>
          <w:trHeight w:val="210"/>
        </w:trPr>
        <w:tc>
          <w:tcPr>
            <w:tcW w:w="3000" w:type="dxa"/>
          </w:tcPr>
          <w:p w:rsidR="00D3439F" w:rsidRPr="004D4725" w:rsidRDefault="00ED2E9B" w:rsidP="00D3439F">
            <w:pPr>
              <w:ind w:right="92"/>
              <w:rPr>
                <w:sz w:val="24"/>
                <w:szCs w:val="24"/>
              </w:rPr>
            </w:pPr>
            <w:r>
              <w:rPr>
                <w:sz w:val="24"/>
                <w:szCs w:val="24"/>
              </w:rPr>
              <w:lastRenderedPageBreak/>
              <w:t xml:space="preserve">   </w:t>
            </w:r>
            <w:r w:rsidR="00D3439F">
              <w:rPr>
                <w:sz w:val="24"/>
                <w:szCs w:val="24"/>
              </w:rPr>
              <w:t>Graduate Assistants</w:t>
            </w:r>
          </w:p>
        </w:tc>
        <w:tc>
          <w:tcPr>
            <w:tcW w:w="1300" w:type="dxa"/>
          </w:tcPr>
          <w:p w:rsidR="00D3439F" w:rsidRPr="004D4725" w:rsidRDefault="00ED2E9B" w:rsidP="004D4725">
            <w:pPr>
              <w:ind w:right="92"/>
              <w:jc w:val="right"/>
              <w:rPr>
                <w:sz w:val="24"/>
                <w:szCs w:val="24"/>
              </w:rPr>
            </w:pPr>
            <w:r>
              <w:rPr>
                <w:sz w:val="24"/>
                <w:szCs w:val="24"/>
              </w:rPr>
              <w:t>$0</w:t>
            </w:r>
          </w:p>
        </w:tc>
        <w:tc>
          <w:tcPr>
            <w:tcW w:w="3000" w:type="dxa"/>
            <w:vMerge/>
            <w:shd w:val="diagStripe" w:color="auto" w:fill="auto"/>
          </w:tcPr>
          <w:p w:rsidR="00D3439F" w:rsidRPr="004D4725" w:rsidRDefault="00D3439F" w:rsidP="004D4725">
            <w:pPr>
              <w:rPr>
                <w:sz w:val="24"/>
                <w:szCs w:val="24"/>
              </w:rPr>
            </w:pPr>
          </w:p>
        </w:tc>
        <w:tc>
          <w:tcPr>
            <w:tcW w:w="1600" w:type="dxa"/>
            <w:vMerge/>
            <w:shd w:val="diagStripe" w:color="auto" w:fill="auto"/>
          </w:tcPr>
          <w:p w:rsidR="00D3439F" w:rsidRPr="004D4725" w:rsidRDefault="00D3439F" w:rsidP="00D36423">
            <w:pPr>
              <w:ind w:right="-18"/>
              <w:jc w:val="right"/>
              <w:rPr>
                <w:sz w:val="24"/>
                <w:szCs w:val="24"/>
              </w:rPr>
            </w:pPr>
          </w:p>
        </w:tc>
      </w:tr>
      <w:tr w:rsidR="00D3439F" w:rsidTr="00FB4B6D">
        <w:trPr>
          <w:trHeight w:val="398"/>
        </w:trPr>
        <w:tc>
          <w:tcPr>
            <w:tcW w:w="3000" w:type="dxa"/>
          </w:tcPr>
          <w:p w:rsidR="00D3439F" w:rsidRPr="004D4725" w:rsidRDefault="00ED2E9B" w:rsidP="00D3439F">
            <w:pPr>
              <w:ind w:right="92"/>
              <w:rPr>
                <w:sz w:val="24"/>
                <w:szCs w:val="24"/>
              </w:rPr>
            </w:pPr>
            <w:r>
              <w:rPr>
                <w:sz w:val="24"/>
                <w:szCs w:val="24"/>
              </w:rPr>
              <w:t xml:space="preserve">   </w:t>
            </w:r>
            <w:r w:rsidR="00D3439F">
              <w:rPr>
                <w:sz w:val="24"/>
                <w:szCs w:val="24"/>
              </w:rPr>
              <w:t>Clerical/Staff</w:t>
            </w:r>
          </w:p>
        </w:tc>
        <w:tc>
          <w:tcPr>
            <w:tcW w:w="1300" w:type="dxa"/>
          </w:tcPr>
          <w:p w:rsidR="00D3439F" w:rsidRPr="004D4725" w:rsidRDefault="00ED2E9B" w:rsidP="004D4725">
            <w:pPr>
              <w:ind w:right="92"/>
              <w:jc w:val="right"/>
              <w:rPr>
                <w:sz w:val="24"/>
                <w:szCs w:val="24"/>
              </w:rPr>
            </w:pPr>
            <w:r>
              <w:rPr>
                <w:sz w:val="24"/>
                <w:szCs w:val="24"/>
              </w:rPr>
              <w:t>$0</w:t>
            </w:r>
          </w:p>
        </w:tc>
        <w:tc>
          <w:tcPr>
            <w:tcW w:w="3000" w:type="dxa"/>
            <w:vMerge/>
            <w:shd w:val="diagStripe" w:color="auto" w:fill="auto"/>
          </w:tcPr>
          <w:p w:rsidR="00D3439F" w:rsidRPr="004D4725" w:rsidRDefault="00D3439F" w:rsidP="004D4725">
            <w:pPr>
              <w:rPr>
                <w:sz w:val="24"/>
                <w:szCs w:val="24"/>
              </w:rPr>
            </w:pPr>
          </w:p>
        </w:tc>
        <w:tc>
          <w:tcPr>
            <w:tcW w:w="1600" w:type="dxa"/>
            <w:vMerge/>
            <w:shd w:val="diagStripe" w:color="auto" w:fill="auto"/>
          </w:tcPr>
          <w:p w:rsidR="00D3439F" w:rsidRPr="004D4725" w:rsidRDefault="00D3439F" w:rsidP="00D36423">
            <w:pPr>
              <w:ind w:right="-18"/>
              <w:jc w:val="right"/>
              <w:rPr>
                <w:sz w:val="24"/>
                <w:szCs w:val="24"/>
              </w:rPr>
            </w:pPr>
          </w:p>
        </w:tc>
      </w:tr>
      <w:tr w:rsidR="00D3439F" w:rsidTr="00FB4B6D">
        <w:trPr>
          <w:trHeight w:val="397"/>
        </w:trPr>
        <w:tc>
          <w:tcPr>
            <w:tcW w:w="3000" w:type="dxa"/>
          </w:tcPr>
          <w:p w:rsidR="00D3439F" w:rsidRDefault="00ED2E9B" w:rsidP="00ED2E9B">
            <w:pPr>
              <w:ind w:right="92"/>
              <w:rPr>
                <w:sz w:val="24"/>
                <w:szCs w:val="24"/>
              </w:rPr>
            </w:pPr>
            <w:r>
              <w:rPr>
                <w:sz w:val="24"/>
                <w:szCs w:val="24"/>
              </w:rPr>
              <w:t xml:space="preserve">   Other Personnel</w:t>
            </w:r>
          </w:p>
        </w:tc>
        <w:tc>
          <w:tcPr>
            <w:tcW w:w="1300" w:type="dxa"/>
          </w:tcPr>
          <w:p w:rsidR="00D3439F" w:rsidRDefault="00ED2E9B" w:rsidP="004D4725">
            <w:pPr>
              <w:ind w:right="92"/>
              <w:jc w:val="right"/>
              <w:rPr>
                <w:sz w:val="24"/>
                <w:szCs w:val="24"/>
              </w:rPr>
            </w:pPr>
            <w:r>
              <w:rPr>
                <w:sz w:val="24"/>
                <w:szCs w:val="24"/>
              </w:rPr>
              <w:t>$0</w:t>
            </w:r>
          </w:p>
        </w:tc>
        <w:tc>
          <w:tcPr>
            <w:tcW w:w="3000" w:type="dxa"/>
            <w:vMerge/>
            <w:shd w:val="diagStripe" w:color="auto" w:fill="auto"/>
          </w:tcPr>
          <w:p w:rsidR="00D3439F" w:rsidRPr="004D4725" w:rsidRDefault="00D3439F" w:rsidP="004D4725">
            <w:pPr>
              <w:rPr>
                <w:sz w:val="24"/>
                <w:szCs w:val="24"/>
              </w:rPr>
            </w:pPr>
          </w:p>
        </w:tc>
        <w:tc>
          <w:tcPr>
            <w:tcW w:w="1600" w:type="dxa"/>
            <w:vMerge/>
            <w:shd w:val="diagStripe" w:color="auto" w:fill="auto"/>
          </w:tcPr>
          <w:p w:rsidR="00D3439F" w:rsidRPr="004D4725" w:rsidRDefault="00D3439F" w:rsidP="00D36423">
            <w:pPr>
              <w:ind w:right="-18"/>
              <w:jc w:val="right"/>
              <w:rPr>
                <w:sz w:val="24"/>
                <w:szCs w:val="24"/>
              </w:rPr>
            </w:pPr>
          </w:p>
        </w:tc>
      </w:tr>
      <w:tr w:rsidR="00D36423">
        <w:tc>
          <w:tcPr>
            <w:tcW w:w="3000" w:type="dxa"/>
          </w:tcPr>
          <w:p w:rsidR="00D36423" w:rsidRPr="004D4725" w:rsidRDefault="00D36423" w:rsidP="00D3439F">
            <w:pPr>
              <w:ind w:left="270" w:hanging="270"/>
              <w:rPr>
                <w:sz w:val="24"/>
                <w:szCs w:val="24"/>
              </w:rPr>
            </w:pPr>
            <w:r w:rsidRPr="004D4725">
              <w:rPr>
                <w:sz w:val="24"/>
                <w:szCs w:val="24"/>
              </w:rPr>
              <w:t>Facilities</w:t>
            </w:r>
            <w:r w:rsidR="00D3439F">
              <w:rPr>
                <w:sz w:val="24"/>
                <w:szCs w:val="24"/>
              </w:rPr>
              <w:t xml:space="preserve">, </w:t>
            </w:r>
            <w:r w:rsidRPr="004D4725">
              <w:rPr>
                <w:sz w:val="24"/>
                <w:szCs w:val="24"/>
              </w:rPr>
              <w:t>Equipment</w:t>
            </w:r>
            <w:r w:rsidR="00D3439F">
              <w:rPr>
                <w:sz w:val="24"/>
                <w:szCs w:val="24"/>
              </w:rPr>
              <w:t xml:space="preserve"> &amp; IT Resources</w:t>
            </w:r>
          </w:p>
        </w:tc>
        <w:tc>
          <w:tcPr>
            <w:tcW w:w="1300" w:type="dxa"/>
          </w:tcPr>
          <w:p w:rsidR="00D36423" w:rsidRPr="004D4725" w:rsidRDefault="00D36423" w:rsidP="004D4725">
            <w:pPr>
              <w:ind w:right="92"/>
              <w:jc w:val="right"/>
              <w:rPr>
                <w:sz w:val="24"/>
                <w:szCs w:val="24"/>
              </w:rPr>
            </w:pPr>
          </w:p>
          <w:p w:rsidR="00D36423" w:rsidRPr="004D4725" w:rsidRDefault="00D36423" w:rsidP="004D4725">
            <w:pPr>
              <w:ind w:right="92"/>
              <w:jc w:val="right"/>
              <w:rPr>
                <w:sz w:val="24"/>
                <w:szCs w:val="24"/>
              </w:rPr>
            </w:pPr>
            <w:r w:rsidRPr="004D4725">
              <w:rPr>
                <w:sz w:val="24"/>
                <w:szCs w:val="24"/>
              </w:rPr>
              <w:t>$0</w:t>
            </w:r>
          </w:p>
        </w:tc>
        <w:tc>
          <w:tcPr>
            <w:tcW w:w="3000" w:type="dxa"/>
          </w:tcPr>
          <w:p w:rsidR="00D36423" w:rsidRPr="004D4725" w:rsidRDefault="00D36423" w:rsidP="004D4725">
            <w:pPr>
              <w:rPr>
                <w:sz w:val="24"/>
                <w:szCs w:val="24"/>
                <w:vertAlign w:val="superscript"/>
              </w:rPr>
            </w:pPr>
            <w:r w:rsidRPr="004D4725">
              <w:rPr>
                <w:sz w:val="24"/>
                <w:szCs w:val="24"/>
              </w:rPr>
              <w:t>Anticipated New Formula Funding</w:t>
            </w:r>
            <w:r w:rsidR="001F0EE7" w:rsidRPr="004D4725">
              <w:rPr>
                <w:sz w:val="24"/>
                <w:szCs w:val="24"/>
                <w:vertAlign w:val="superscript"/>
              </w:rPr>
              <w:t>3</w:t>
            </w:r>
          </w:p>
        </w:tc>
        <w:tc>
          <w:tcPr>
            <w:tcW w:w="1600" w:type="dxa"/>
          </w:tcPr>
          <w:p w:rsidR="00D36423" w:rsidRPr="004D4725" w:rsidRDefault="00D36423" w:rsidP="00D36423">
            <w:pPr>
              <w:ind w:right="-18"/>
              <w:jc w:val="right"/>
              <w:rPr>
                <w:sz w:val="24"/>
                <w:szCs w:val="24"/>
              </w:rPr>
            </w:pPr>
          </w:p>
          <w:p w:rsidR="00D36423" w:rsidRPr="004D4725" w:rsidRDefault="00D36423" w:rsidP="00D36423">
            <w:pPr>
              <w:ind w:right="-18"/>
              <w:jc w:val="right"/>
              <w:rPr>
                <w:sz w:val="24"/>
                <w:szCs w:val="24"/>
              </w:rPr>
            </w:pPr>
            <w:r w:rsidRPr="004D4725">
              <w:rPr>
                <w:sz w:val="24"/>
                <w:szCs w:val="24"/>
              </w:rPr>
              <w:t>$0</w:t>
            </w:r>
          </w:p>
        </w:tc>
      </w:tr>
      <w:tr w:rsidR="00D36423">
        <w:trPr>
          <w:trHeight w:val="230"/>
        </w:trPr>
        <w:tc>
          <w:tcPr>
            <w:tcW w:w="3000" w:type="dxa"/>
          </w:tcPr>
          <w:p w:rsidR="00D36423" w:rsidRPr="004D4725" w:rsidRDefault="00D3439F" w:rsidP="00D3439F">
            <w:pPr>
              <w:rPr>
                <w:sz w:val="24"/>
                <w:szCs w:val="24"/>
              </w:rPr>
            </w:pPr>
            <w:r>
              <w:rPr>
                <w:sz w:val="24"/>
                <w:szCs w:val="24"/>
              </w:rPr>
              <w:t>Supplies</w:t>
            </w:r>
            <w:r w:rsidR="009219FE" w:rsidRPr="004D4725">
              <w:rPr>
                <w:sz w:val="24"/>
                <w:szCs w:val="24"/>
              </w:rPr>
              <w:t xml:space="preserve"> </w:t>
            </w:r>
            <w:r w:rsidR="00D36423" w:rsidRPr="004D4725">
              <w:rPr>
                <w:sz w:val="24"/>
                <w:szCs w:val="24"/>
              </w:rPr>
              <w:t>and Materials</w:t>
            </w:r>
          </w:p>
        </w:tc>
        <w:tc>
          <w:tcPr>
            <w:tcW w:w="1300" w:type="dxa"/>
          </w:tcPr>
          <w:p w:rsidR="00D36423" w:rsidRPr="004D4725" w:rsidRDefault="00D36423" w:rsidP="004D4725">
            <w:pPr>
              <w:ind w:right="92"/>
              <w:jc w:val="right"/>
              <w:rPr>
                <w:sz w:val="24"/>
                <w:szCs w:val="24"/>
              </w:rPr>
            </w:pPr>
          </w:p>
          <w:p w:rsidR="00D36423" w:rsidRPr="004D4725" w:rsidRDefault="00D36423" w:rsidP="004D4725">
            <w:pPr>
              <w:ind w:right="92"/>
              <w:jc w:val="right"/>
              <w:rPr>
                <w:sz w:val="24"/>
                <w:szCs w:val="24"/>
              </w:rPr>
            </w:pPr>
            <w:r w:rsidRPr="004D4725">
              <w:rPr>
                <w:sz w:val="24"/>
                <w:szCs w:val="24"/>
              </w:rPr>
              <w:t>$0</w:t>
            </w:r>
          </w:p>
        </w:tc>
        <w:tc>
          <w:tcPr>
            <w:tcW w:w="3000" w:type="dxa"/>
          </w:tcPr>
          <w:p w:rsidR="00D36423" w:rsidRPr="004D4725" w:rsidRDefault="00D36423" w:rsidP="004D4725">
            <w:pPr>
              <w:rPr>
                <w:sz w:val="24"/>
                <w:szCs w:val="24"/>
              </w:rPr>
            </w:pPr>
            <w:r w:rsidRPr="004D4725">
              <w:rPr>
                <w:sz w:val="24"/>
                <w:szCs w:val="24"/>
              </w:rPr>
              <w:t>Special Item Funding</w:t>
            </w:r>
          </w:p>
        </w:tc>
        <w:tc>
          <w:tcPr>
            <w:tcW w:w="1600" w:type="dxa"/>
          </w:tcPr>
          <w:p w:rsidR="00D36423" w:rsidRPr="004D4725" w:rsidRDefault="00D36423" w:rsidP="00D36423">
            <w:pPr>
              <w:ind w:right="-18"/>
              <w:jc w:val="right"/>
              <w:rPr>
                <w:sz w:val="24"/>
                <w:szCs w:val="24"/>
              </w:rPr>
            </w:pPr>
          </w:p>
          <w:p w:rsidR="00D36423" w:rsidRPr="004D4725" w:rsidRDefault="00D36423" w:rsidP="00D36423">
            <w:pPr>
              <w:ind w:right="-18"/>
              <w:jc w:val="right"/>
              <w:rPr>
                <w:sz w:val="24"/>
                <w:szCs w:val="24"/>
              </w:rPr>
            </w:pPr>
            <w:r w:rsidRPr="004D4725">
              <w:rPr>
                <w:sz w:val="24"/>
                <w:szCs w:val="24"/>
              </w:rPr>
              <w:t xml:space="preserve">$0 </w:t>
            </w:r>
          </w:p>
        </w:tc>
      </w:tr>
      <w:tr w:rsidR="00D3439F" w:rsidTr="00A86A2C">
        <w:trPr>
          <w:trHeight w:val="467"/>
        </w:trPr>
        <w:tc>
          <w:tcPr>
            <w:tcW w:w="3000" w:type="dxa"/>
          </w:tcPr>
          <w:p w:rsidR="00D3439F" w:rsidRPr="004D4725" w:rsidRDefault="00D3439F" w:rsidP="00D36423">
            <w:pPr>
              <w:rPr>
                <w:sz w:val="24"/>
                <w:szCs w:val="24"/>
              </w:rPr>
            </w:pPr>
            <w:r>
              <w:rPr>
                <w:sz w:val="24"/>
                <w:szCs w:val="24"/>
              </w:rPr>
              <w:t>Library</w:t>
            </w:r>
          </w:p>
        </w:tc>
        <w:tc>
          <w:tcPr>
            <w:tcW w:w="1300" w:type="dxa"/>
            <w:vAlign w:val="bottom"/>
          </w:tcPr>
          <w:p w:rsidR="00D3439F" w:rsidRPr="004D4725" w:rsidRDefault="00682E9D" w:rsidP="00A86A2C">
            <w:pPr>
              <w:ind w:right="92"/>
              <w:jc w:val="right"/>
              <w:rPr>
                <w:sz w:val="24"/>
                <w:szCs w:val="24"/>
              </w:rPr>
            </w:pPr>
            <w:r>
              <w:rPr>
                <w:sz w:val="24"/>
                <w:szCs w:val="24"/>
              </w:rPr>
              <w:t>$0</w:t>
            </w:r>
          </w:p>
        </w:tc>
        <w:tc>
          <w:tcPr>
            <w:tcW w:w="3000" w:type="dxa"/>
          </w:tcPr>
          <w:p w:rsidR="00D3439F" w:rsidRPr="004D4725" w:rsidRDefault="00700A6D" w:rsidP="004D4725">
            <w:pPr>
              <w:rPr>
                <w:sz w:val="24"/>
                <w:szCs w:val="24"/>
              </w:rPr>
            </w:pPr>
            <w:r>
              <w:rPr>
                <w:sz w:val="24"/>
                <w:szCs w:val="24"/>
              </w:rPr>
              <w:t>Designated Tuition</w:t>
            </w:r>
          </w:p>
        </w:tc>
        <w:tc>
          <w:tcPr>
            <w:tcW w:w="1600" w:type="dxa"/>
            <w:vAlign w:val="bottom"/>
          </w:tcPr>
          <w:p w:rsidR="00D3439F" w:rsidRPr="004D4725" w:rsidRDefault="00700A6D" w:rsidP="00A86A2C">
            <w:pPr>
              <w:ind w:right="-18"/>
              <w:jc w:val="right"/>
              <w:rPr>
                <w:sz w:val="24"/>
                <w:szCs w:val="24"/>
              </w:rPr>
            </w:pPr>
            <w:r>
              <w:rPr>
                <w:sz w:val="24"/>
                <w:szCs w:val="24"/>
              </w:rPr>
              <w:t>$0</w:t>
            </w:r>
          </w:p>
        </w:tc>
      </w:tr>
      <w:tr w:rsidR="00D36423" w:rsidTr="00A86A2C">
        <w:tc>
          <w:tcPr>
            <w:tcW w:w="3000" w:type="dxa"/>
          </w:tcPr>
          <w:p w:rsidR="00D36423" w:rsidRPr="004D4725" w:rsidRDefault="00D36423" w:rsidP="00D36423">
            <w:pPr>
              <w:rPr>
                <w:sz w:val="24"/>
                <w:szCs w:val="24"/>
                <w:vertAlign w:val="superscript"/>
              </w:rPr>
            </w:pPr>
            <w:r w:rsidRPr="004D4725">
              <w:rPr>
                <w:sz w:val="24"/>
                <w:szCs w:val="24"/>
              </w:rPr>
              <w:t>Other</w:t>
            </w:r>
            <w:r w:rsidR="001F0EE7" w:rsidRPr="004D4725">
              <w:rPr>
                <w:sz w:val="24"/>
                <w:szCs w:val="24"/>
                <w:vertAlign w:val="superscript"/>
              </w:rPr>
              <w:t>2</w:t>
            </w:r>
          </w:p>
        </w:tc>
        <w:tc>
          <w:tcPr>
            <w:tcW w:w="1300" w:type="dxa"/>
            <w:vAlign w:val="bottom"/>
          </w:tcPr>
          <w:p w:rsidR="00D36423" w:rsidRPr="004D4725" w:rsidRDefault="00D36423" w:rsidP="00A86A2C">
            <w:pPr>
              <w:ind w:right="92"/>
              <w:jc w:val="right"/>
              <w:rPr>
                <w:sz w:val="24"/>
                <w:szCs w:val="24"/>
              </w:rPr>
            </w:pPr>
            <w:r w:rsidRPr="004D4725">
              <w:rPr>
                <w:sz w:val="24"/>
                <w:szCs w:val="24"/>
              </w:rPr>
              <w:t>$0</w:t>
            </w:r>
          </w:p>
        </w:tc>
        <w:tc>
          <w:tcPr>
            <w:tcW w:w="3000" w:type="dxa"/>
          </w:tcPr>
          <w:p w:rsidR="00D36423" w:rsidRPr="004D4725" w:rsidRDefault="00D36423" w:rsidP="004D4725">
            <w:pPr>
              <w:rPr>
                <w:sz w:val="24"/>
                <w:szCs w:val="24"/>
                <w:vertAlign w:val="superscript"/>
              </w:rPr>
            </w:pPr>
            <w:r w:rsidRPr="004D4725">
              <w:rPr>
                <w:sz w:val="24"/>
                <w:szCs w:val="24"/>
              </w:rPr>
              <w:t>Other</w:t>
            </w:r>
            <w:r w:rsidR="001F0EE7" w:rsidRPr="004D4725">
              <w:rPr>
                <w:sz w:val="24"/>
                <w:szCs w:val="24"/>
                <w:vertAlign w:val="superscript"/>
              </w:rPr>
              <w:t>4</w:t>
            </w:r>
          </w:p>
        </w:tc>
        <w:tc>
          <w:tcPr>
            <w:tcW w:w="1600" w:type="dxa"/>
          </w:tcPr>
          <w:p w:rsidR="00D36423" w:rsidRPr="004D4725" w:rsidRDefault="00D36423" w:rsidP="00D36423">
            <w:pPr>
              <w:ind w:right="-18"/>
              <w:jc w:val="right"/>
              <w:rPr>
                <w:sz w:val="24"/>
                <w:szCs w:val="24"/>
              </w:rPr>
            </w:pPr>
            <w:r w:rsidRPr="004D4725">
              <w:rPr>
                <w:sz w:val="24"/>
                <w:szCs w:val="24"/>
              </w:rPr>
              <w:t xml:space="preserve">                   $0</w:t>
            </w:r>
          </w:p>
        </w:tc>
      </w:tr>
      <w:tr w:rsidR="00D36423">
        <w:tc>
          <w:tcPr>
            <w:tcW w:w="3000" w:type="dxa"/>
          </w:tcPr>
          <w:p w:rsidR="00D36423" w:rsidRPr="004D4725" w:rsidRDefault="004D4725" w:rsidP="00D36423">
            <w:pPr>
              <w:rPr>
                <w:b/>
                <w:bCs/>
                <w:sz w:val="24"/>
                <w:szCs w:val="24"/>
              </w:rPr>
            </w:pPr>
            <w:r>
              <w:rPr>
                <w:b/>
                <w:bCs/>
                <w:sz w:val="24"/>
                <w:szCs w:val="24"/>
              </w:rPr>
              <w:t>Total</w:t>
            </w:r>
            <w:r w:rsidR="00D36423" w:rsidRPr="004D4725">
              <w:rPr>
                <w:b/>
                <w:bCs/>
                <w:sz w:val="24"/>
                <w:szCs w:val="24"/>
              </w:rPr>
              <w:t xml:space="preserve"> Costs</w:t>
            </w:r>
          </w:p>
        </w:tc>
        <w:tc>
          <w:tcPr>
            <w:tcW w:w="1300" w:type="dxa"/>
          </w:tcPr>
          <w:p w:rsidR="00D36423" w:rsidRPr="004D4725" w:rsidRDefault="00D36423" w:rsidP="004D4725">
            <w:pPr>
              <w:ind w:right="92"/>
              <w:jc w:val="right"/>
              <w:rPr>
                <w:b/>
                <w:bCs/>
                <w:sz w:val="24"/>
                <w:szCs w:val="24"/>
              </w:rPr>
            </w:pPr>
            <w:r w:rsidRPr="004D4725">
              <w:rPr>
                <w:b/>
                <w:bCs/>
                <w:sz w:val="24"/>
                <w:szCs w:val="24"/>
              </w:rPr>
              <w:t>$0</w:t>
            </w:r>
          </w:p>
        </w:tc>
        <w:tc>
          <w:tcPr>
            <w:tcW w:w="3000" w:type="dxa"/>
          </w:tcPr>
          <w:p w:rsidR="00D36423" w:rsidRPr="004D4725" w:rsidRDefault="004D4725" w:rsidP="004D4725">
            <w:pPr>
              <w:rPr>
                <w:b/>
                <w:bCs/>
                <w:sz w:val="24"/>
                <w:szCs w:val="24"/>
              </w:rPr>
            </w:pPr>
            <w:r>
              <w:rPr>
                <w:b/>
                <w:bCs/>
                <w:sz w:val="24"/>
                <w:szCs w:val="24"/>
              </w:rPr>
              <w:t>Total</w:t>
            </w:r>
            <w:r w:rsidR="00D36423" w:rsidRPr="004D4725">
              <w:rPr>
                <w:b/>
                <w:bCs/>
                <w:sz w:val="24"/>
                <w:szCs w:val="24"/>
              </w:rPr>
              <w:t xml:space="preserve"> </w:t>
            </w:r>
            <w:r>
              <w:rPr>
                <w:b/>
                <w:bCs/>
                <w:sz w:val="24"/>
                <w:szCs w:val="24"/>
              </w:rPr>
              <w:t>Funding</w:t>
            </w:r>
          </w:p>
        </w:tc>
        <w:tc>
          <w:tcPr>
            <w:tcW w:w="1600" w:type="dxa"/>
          </w:tcPr>
          <w:p w:rsidR="00D36423" w:rsidRPr="004D4725" w:rsidRDefault="00D36423" w:rsidP="00D36423">
            <w:pPr>
              <w:jc w:val="right"/>
              <w:rPr>
                <w:b/>
                <w:bCs/>
                <w:sz w:val="24"/>
                <w:szCs w:val="24"/>
              </w:rPr>
            </w:pPr>
            <w:r w:rsidRPr="004D4725">
              <w:rPr>
                <w:b/>
                <w:bCs/>
                <w:sz w:val="24"/>
                <w:szCs w:val="24"/>
              </w:rPr>
              <w:t xml:space="preserve">                $0</w:t>
            </w:r>
          </w:p>
        </w:tc>
      </w:tr>
    </w:tbl>
    <w:p w:rsidR="008B34B3" w:rsidRDefault="008B34B3" w:rsidP="001F0EE7">
      <w:pPr>
        <w:tabs>
          <w:tab w:val="left" w:pos="700"/>
        </w:tabs>
        <w:ind w:left="1008" w:hanging="288"/>
        <w:rPr>
          <w:sz w:val="16"/>
          <w:szCs w:val="16"/>
        </w:rPr>
      </w:pPr>
    </w:p>
    <w:p w:rsidR="00571DB3" w:rsidRPr="0014722D" w:rsidRDefault="00E12261" w:rsidP="001F0EE7">
      <w:pPr>
        <w:tabs>
          <w:tab w:val="left" w:pos="700"/>
        </w:tabs>
        <w:ind w:left="1008" w:hanging="288"/>
        <w:rPr>
          <w:sz w:val="16"/>
          <w:szCs w:val="16"/>
          <w:shd w:val="clear" w:color="auto" w:fill="C0C0C0"/>
        </w:rPr>
      </w:pPr>
      <w:r>
        <w:rPr>
          <w:sz w:val="16"/>
          <w:szCs w:val="16"/>
        </w:rPr>
        <w:t>1.   Report</w:t>
      </w:r>
      <w:r w:rsidR="000C090C">
        <w:rPr>
          <w:sz w:val="16"/>
          <w:szCs w:val="16"/>
        </w:rPr>
        <w:t xml:space="preserve"> costs for </w:t>
      </w:r>
      <w:r w:rsidR="00ED2E9B">
        <w:rPr>
          <w:sz w:val="16"/>
          <w:szCs w:val="16"/>
        </w:rPr>
        <w:t xml:space="preserve">reassigned faculty, </w:t>
      </w:r>
      <w:r w:rsidR="000C090C">
        <w:rPr>
          <w:sz w:val="16"/>
          <w:szCs w:val="16"/>
        </w:rPr>
        <w:t xml:space="preserve">new faculty hires, </w:t>
      </w:r>
      <w:r w:rsidR="001F0EE7">
        <w:rPr>
          <w:sz w:val="16"/>
          <w:szCs w:val="16"/>
        </w:rPr>
        <w:t>graduate assistants</w:t>
      </w:r>
      <w:r w:rsidR="000C090C">
        <w:rPr>
          <w:sz w:val="16"/>
          <w:szCs w:val="16"/>
        </w:rPr>
        <w:t>,</w:t>
      </w:r>
      <w:r w:rsidR="001F0EE7">
        <w:rPr>
          <w:sz w:val="16"/>
          <w:szCs w:val="16"/>
        </w:rPr>
        <w:t xml:space="preserve"> and technical support personnel.</w:t>
      </w:r>
      <w:r w:rsidR="0014722D">
        <w:rPr>
          <w:sz w:val="16"/>
          <w:szCs w:val="16"/>
        </w:rPr>
        <w:t xml:space="preserve"> </w:t>
      </w:r>
      <w:r w:rsidR="000C090C">
        <w:rPr>
          <w:sz w:val="16"/>
          <w:szCs w:val="16"/>
        </w:rPr>
        <w:t xml:space="preserve"> </w:t>
      </w:r>
      <w:r w:rsidR="00ED2E9B">
        <w:rPr>
          <w:sz w:val="16"/>
          <w:szCs w:val="16"/>
        </w:rPr>
        <w:t>P</w:t>
      </w:r>
      <w:r w:rsidR="000C090C">
        <w:rPr>
          <w:sz w:val="16"/>
          <w:szCs w:val="16"/>
        </w:rPr>
        <w:t xml:space="preserve">rorate individual salaries as a percentage of the time assigned to the program. </w:t>
      </w:r>
      <w:r w:rsidR="0014722D">
        <w:rPr>
          <w:sz w:val="16"/>
          <w:szCs w:val="16"/>
        </w:rPr>
        <w:t xml:space="preserve"> </w:t>
      </w:r>
      <w:r w:rsidR="0014722D" w:rsidRPr="0042434B">
        <w:rPr>
          <w:sz w:val="16"/>
          <w:szCs w:val="16"/>
        </w:rPr>
        <w:t>If existing faculty will contribute to program</w:t>
      </w:r>
      <w:r w:rsidR="00F21FBF">
        <w:rPr>
          <w:sz w:val="16"/>
          <w:szCs w:val="16"/>
        </w:rPr>
        <w:t>,</w:t>
      </w:r>
      <w:r w:rsidR="0014722D" w:rsidRPr="0042434B">
        <w:rPr>
          <w:sz w:val="16"/>
          <w:szCs w:val="16"/>
        </w:rPr>
        <w:t xml:space="preserve"> include costs necessary to maintain existing programs</w:t>
      </w:r>
      <w:r w:rsidR="0042434B">
        <w:rPr>
          <w:sz w:val="16"/>
          <w:szCs w:val="16"/>
        </w:rPr>
        <w:t xml:space="preserve"> (e.g., cost of adjunct to cover courses previously taught by faculty who would teach in new program).</w:t>
      </w:r>
    </w:p>
    <w:p w:rsidR="00045DC6" w:rsidRDefault="001F0EE7" w:rsidP="00571DB3">
      <w:pPr>
        <w:ind w:left="720" w:hanging="720"/>
        <w:rPr>
          <w:sz w:val="16"/>
          <w:szCs w:val="16"/>
        </w:rPr>
      </w:pPr>
      <w:r>
        <w:rPr>
          <w:sz w:val="24"/>
          <w:szCs w:val="24"/>
        </w:rPr>
        <w:tab/>
      </w:r>
      <w:r w:rsidR="000C090C">
        <w:rPr>
          <w:sz w:val="16"/>
          <w:szCs w:val="16"/>
        </w:rPr>
        <w:t xml:space="preserve">2.   Specify other costs here (e.g., </w:t>
      </w:r>
      <w:r w:rsidR="00ED2E9B">
        <w:rPr>
          <w:sz w:val="16"/>
          <w:szCs w:val="16"/>
        </w:rPr>
        <w:t xml:space="preserve">accreditation, </w:t>
      </w:r>
      <w:r w:rsidR="000C090C">
        <w:rPr>
          <w:sz w:val="16"/>
          <w:szCs w:val="16"/>
        </w:rPr>
        <w:t>travel).</w:t>
      </w:r>
    </w:p>
    <w:p w:rsidR="001F0EE7" w:rsidRDefault="001F0EE7" w:rsidP="0042434B">
      <w:pPr>
        <w:ind w:left="1000" w:hanging="300"/>
        <w:rPr>
          <w:sz w:val="16"/>
          <w:szCs w:val="16"/>
        </w:rPr>
      </w:pPr>
      <w:r>
        <w:rPr>
          <w:sz w:val="16"/>
          <w:szCs w:val="16"/>
        </w:rPr>
        <w:t xml:space="preserve">3.   </w:t>
      </w:r>
      <w:r w:rsidR="0014722D" w:rsidRPr="0042434B">
        <w:rPr>
          <w:sz w:val="16"/>
          <w:szCs w:val="16"/>
        </w:rPr>
        <w:t>Indicate</w:t>
      </w:r>
      <w:r w:rsidR="0014722D">
        <w:rPr>
          <w:sz w:val="16"/>
          <w:szCs w:val="16"/>
        </w:rPr>
        <w:t xml:space="preserve"> f</w:t>
      </w:r>
      <w:r>
        <w:rPr>
          <w:sz w:val="16"/>
          <w:szCs w:val="16"/>
        </w:rPr>
        <w:t>ormula funding for</w:t>
      </w:r>
      <w:r w:rsidR="005F02BF">
        <w:rPr>
          <w:sz w:val="16"/>
          <w:szCs w:val="16"/>
        </w:rPr>
        <w:t xml:space="preserve"> students new to the institution</w:t>
      </w:r>
      <w:r w:rsidR="00F35C63">
        <w:rPr>
          <w:sz w:val="16"/>
          <w:szCs w:val="16"/>
        </w:rPr>
        <w:t xml:space="preserve"> because of the program</w:t>
      </w:r>
      <w:r w:rsidR="0042434B">
        <w:rPr>
          <w:sz w:val="16"/>
          <w:szCs w:val="16"/>
        </w:rPr>
        <w:t xml:space="preserve">; formula funding should be included only </w:t>
      </w:r>
      <w:r w:rsidR="005F02BF" w:rsidRPr="00D3439F">
        <w:rPr>
          <w:b/>
          <w:sz w:val="16"/>
          <w:szCs w:val="16"/>
        </w:rPr>
        <w:t>for</w:t>
      </w:r>
      <w:r w:rsidR="0042434B" w:rsidRPr="00D3439F">
        <w:rPr>
          <w:b/>
          <w:sz w:val="16"/>
          <w:szCs w:val="16"/>
        </w:rPr>
        <w:t xml:space="preserve"> years three through five</w:t>
      </w:r>
      <w:r w:rsidR="0042434B">
        <w:rPr>
          <w:sz w:val="16"/>
          <w:szCs w:val="16"/>
        </w:rPr>
        <w:t xml:space="preserve"> of the program</w:t>
      </w:r>
      <w:r w:rsidR="00B6305A">
        <w:rPr>
          <w:sz w:val="16"/>
          <w:szCs w:val="16"/>
        </w:rPr>
        <w:t xml:space="preserve"> and sh</w:t>
      </w:r>
      <w:r w:rsidR="00F35C63">
        <w:rPr>
          <w:sz w:val="16"/>
          <w:szCs w:val="16"/>
        </w:rPr>
        <w:t>ould reflect enrollment projections</w:t>
      </w:r>
      <w:r w:rsidR="00B6305A">
        <w:rPr>
          <w:sz w:val="16"/>
          <w:szCs w:val="16"/>
        </w:rPr>
        <w:t xml:space="preserve"> for years three through five</w:t>
      </w:r>
      <w:r>
        <w:rPr>
          <w:sz w:val="16"/>
          <w:szCs w:val="16"/>
        </w:rPr>
        <w:t>.</w:t>
      </w:r>
    </w:p>
    <w:p w:rsidR="00054CCB" w:rsidRDefault="000C090C" w:rsidP="00961294">
      <w:pPr>
        <w:ind w:left="1008" w:hanging="288"/>
        <w:rPr>
          <w:sz w:val="24"/>
          <w:szCs w:val="24"/>
        </w:rPr>
      </w:pPr>
      <w:r>
        <w:rPr>
          <w:sz w:val="16"/>
          <w:szCs w:val="16"/>
        </w:rPr>
        <w:t>4.   Report</w:t>
      </w:r>
      <w:r w:rsidR="001F0EE7">
        <w:rPr>
          <w:sz w:val="16"/>
          <w:szCs w:val="16"/>
        </w:rPr>
        <w:t xml:space="preserve"> other sources of funding here.  In-hand grants</w:t>
      </w:r>
      <w:r>
        <w:rPr>
          <w:sz w:val="16"/>
          <w:szCs w:val="16"/>
        </w:rPr>
        <w:t>,</w:t>
      </w:r>
      <w:r w:rsidR="001F0EE7">
        <w:rPr>
          <w:sz w:val="16"/>
          <w:szCs w:val="16"/>
        </w:rPr>
        <w:t xml:space="preserve"> “likely” future grants</w:t>
      </w:r>
      <w:r>
        <w:rPr>
          <w:sz w:val="16"/>
          <w:szCs w:val="16"/>
        </w:rPr>
        <w:t>,</w:t>
      </w:r>
      <w:r w:rsidR="001F0EE7">
        <w:rPr>
          <w:sz w:val="16"/>
          <w:szCs w:val="16"/>
        </w:rPr>
        <w:t xml:space="preserve"> </w:t>
      </w:r>
      <w:r>
        <w:rPr>
          <w:sz w:val="16"/>
          <w:szCs w:val="16"/>
        </w:rPr>
        <w:t xml:space="preserve">and </w:t>
      </w:r>
      <w:r w:rsidR="001F0EE7">
        <w:rPr>
          <w:sz w:val="16"/>
          <w:szCs w:val="16"/>
        </w:rPr>
        <w:t xml:space="preserve"> fees can be included.</w:t>
      </w:r>
      <w:r w:rsidR="00054CCB">
        <w:rPr>
          <w:sz w:val="24"/>
          <w:szCs w:val="24"/>
        </w:rPr>
        <w:br w:type="page"/>
      </w:r>
    </w:p>
    <w:p w:rsidR="00664F4C" w:rsidRDefault="00664F4C" w:rsidP="00FC2764">
      <w:pPr>
        <w:rPr>
          <w:sz w:val="24"/>
          <w:szCs w:val="24"/>
        </w:rPr>
      </w:pPr>
    </w:p>
    <w:p w:rsidR="0060383B" w:rsidRPr="0060383B" w:rsidRDefault="0060383B" w:rsidP="00FB4B6D">
      <w:pPr>
        <w:jc w:val="center"/>
        <w:rPr>
          <w:b/>
          <w:sz w:val="24"/>
          <w:szCs w:val="24"/>
        </w:rPr>
      </w:pPr>
      <w:r w:rsidRPr="0060383B">
        <w:rPr>
          <w:b/>
          <w:sz w:val="24"/>
          <w:szCs w:val="24"/>
        </w:rPr>
        <w:t>Reference and Resources for completion of proposal.</w:t>
      </w:r>
    </w:p>
    <w:p w:rsidR="0060383B" w:rsidRDefault="0060383B">
      <w:pPr>
        <w:rPr>
          <w:sz w:val="24"/>
          <w:szCs w:val="24"/>
        </w:rPr>
      </w:pPr>
    </w:p>
    <w:p w:rsidR="0060383B" w:rsidRPr="00FB4B6D" w:rsidRDefault="0060383B">
      <w:pPr>
        <w:rPr>
          <w:b/>
          <w:sz w:val="24"/>
          <w:szCs w:val="24"/>
        </w:rPr>
      </w:pPr>
      <w:r w:rsidRPr="00FB4B6D">
        <w:rPr>
          <w:b/>
          <w:sz w:val="24"/>
          <w:szCs w:val="24"/>
        </w:rPr>
        <w:t>For certification on signature page.</w:t>
      </w:r>
    </w:p>
    <w:p w:rsidR="0060383B" w:rsidRDefault="0060383B">
      <w:pPr>
        <w:rPr>
          <w:i/>
          <w:sz w:val="24"/>
          <w:szCs w:val="24"/>
        </w:rPr>
      </w:pPr>
    </w:p>
    <w:p w:rsidR="00054CCB" w:rsidRDefault="00054CCB">
      <w:pPr>
        <w:rPr>
          <w:i/>
          <w:sz w:val="24"/>
          <w:szCs w:val="24"/>
        </w:rPr>
      </w:pPr>
      <w:r w:rsidRPr="0085131D">
        <w:rPr>
          <w:i/>
          <w:sz w:val="24"/>
          <w:szCs w:val="24"/>
        </w:rPr>
        <w:t xml:space="preserve">TAC Section 5.50 (b).   </w:t>
      </w:r>
    </w:p>
    <w:p w:rsidR="00054CCB" w:rsidRDefault="00054CCB">
      <w:pPr>
        <w:rPr>
          <w:i/>
          <w:sz w:val="24"/>
          <w:szCs w:val="24"/>
        </w:rPr>
      </w:pPr>
    </w:p>
    <w:p w:rsidR="00054CCB" w:rsidRPr="00054CCB" w:rsidRDefault="00054CCB" w:rsidP="00054CCB">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054CCB">
        <w:rPr>
          <w:rFonts w:ascii="Times New Roman" w:hAnsi="Times New Roman" w:cs="Times New Roman"/>
          <w:color w:val="000000"/>
          <w:sz w:val="24"/>
          <w:szCs w:val="24"/>
        </w:rPr>
        <w:t xml:space="preserve">b) To be approved by the Commissioner, a proposal for a new degree program must include certification in writing from the Board of Regents of a proposing institution, in a form prescribed by the Commissioner, that the following criteria have been met: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(1) The proposed degree program is within the Table of Programs previously approved by the Board for the requesting institution.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(2) The curriculum, faculty, resources, support services, and other components of a proposed degree program are comparable to those of high quality programs in the same or similar disciplines offered by other institutions.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(3) Clinical or in-service placements, if applicable, have been identified in sufficient number and breadth to support the proposed program.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(4) The program is designed to be consistent with the standards of the Commission on Colleges of the Southern Association of Colleges and Schools, and with the standards of other applicable accrediting agencies; and is in compliance with appropriate licensing authority requirements.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(5) The institution has provided credible evidence of long-term student interest and job-market needs for graduates; or, if proposed by a university, the program is appropriate for the development of a well-rounded array of basic baccalaureate degree programs at the institution where the principal faculty and other resources are already in place to support other approved programs and/or the general core curriculum requirements for all undergraduate students.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(6) The program would not be unnecessarily duplicative of existing programs at other institutions. </w:t>
      </w:r>
    </w:p>
    <w:p w:rsidR="00054CCB" w:rsidRPr="00054CCB"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xml:space="preserve">  (7) Implementation and operation of the program would not be dependent on future Special Item funding. </w:t>
      </w:r>
    </w:p>
    <w:p w:rsidR="00F33B76" w:rsidRDefault="00054CCB" w:rsidP="00054CCB">
      <w:pPr>
        <w:rPr>
          <w:rFonts w:ascii="Times New Roman" w:hAnsi="Times New Roman" w:cs="Times New Roman"/>
          <w:color w:val="000000"/>
          <w:sz w:val="24"/>
          <w:szCs w:val="24"/>
        </w:rPr>
      </w:pPr>
      <w:r w:rsidRPr="00054CCB">
        <w:rPr>
          <w:rFonts w:ascii="Times New Roman" w:hAnsi="Times New Roman" w:cs="Times New Roman"/>
          <w:color w:val="000000"/>
          <w:sz w:val="24"/>
          <w:szCs w:val="24"/>
        </w:rPr>
        <w:t>  (8) New costs to the institution over the first five years after implementation of the program would not exceed $2,000,000.</w:t>
      </w:r>
    </w:p>
    <w:p w:rsidR="0060383B" w:rsidRDefault="0060383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0383B" w:rsidRDefault="0060383B" w:rsidP="00054CCB">
      <w:pPr>
        <w:rPr>
          <w:rFonts w:ascii="Times New Roman" w:hAnsi="Times New Roman" w:cs="Times New Roman"/>
          <w:color w:val="000000"/>
          <w:sz w:val="24"/>
          <w:szCs w:val="24"/>
        </w:rPr>
      </w:pPr>
    </w:p>
    <w:p w:rsidR="0060383B" w:rsidRPr="00ED2E9B" w:rsidRDefault="0060383B" w:rsidP="0060383B">
      <w:pPr>
        <w:rPr>
          <w:sz w:val="24"/>
          <w:szCs w:val="24"/>
        </w:rPr>
      </w:pPr>
      <w:r w:rsidRPr="00ED2E9B">
        <w:rPr>
          <w:sz w:val="24"/>
          <w:szCs w:val="24"/>
        </w:rPr>
        <w:t xml:space="preserve">Section II. C of the CB proposal asks campuses to provide information about Core and Support Faculty but does not ask for any other personnel information or any additional personnel who may be involved in the delivery of the new program.  AND   Section III of the proposal requests identification of personnel costs for first five-year period.  </w:t>
      </w:r>
    </w:p>
    <w:p w:rsidR="0060383B" w:rsidRPr="00ED2E9B" w:rsidRDefault="0060383B" w:rsidP="0060383B">
      <w:pPr>
        <w:spacing w:before="120"/>
        <w:rPr>
          <w:sz w:val="24"/>
          <w:szCs w:val="24"/>
        </w:rPr>
      </w:pPr>
      <w:r w:rsidRPr="00ED2E9B">
        <w:rPr>
          <w:sz w:val="24"/>
          <w:szCs w:val="24"/>
        </w:rPr>
        <w:t xml:space="preserve">The following ‘FTE personnel’ table provides program proposal preparers an avenue to identify personnel requirements by category types, along with the types of funding sources [new costs vs. reallocated/reassigned funds from existing sources] for these personnel.  The total costs from this table will provide ‘Personnel’ information costs to be included within Section III --  the ‘Five-Year Costs and Funding Sources’ table on p. 4 of the program proposal form.  </w:t>
      </w:r>
    </w:p>
    <w:p w:rsidR="0060383B" w:rsidRDefault="0060383B" w:rsidP="0060383B">
      <w:r>
        <w:t xml:space="preserve"> </w:t>
      </w:r>
    </w:p>
    <w:p w:rsidR="0060383B" w:rsidRPr="00B16682" w:rsidRDefault="0060383B" w:rsidP="0060383B">
      <w:pPr>
        <w:jc w:val="center"/>
        <w:rPr>
          <w:sz w:val="28"/>
          <w:szCs w:val="28"/>
        </w:rPr>
      </w:pPr>
      <w:smartTag w:uri="urn:schemas-microsoft-com:office:smarttags" w:element="stockticker">
        <w:r w:rsidRPr="00B16682">
          <w:rPr>
            <w:b/>
            <w:sz w:val="28"/>
            <w:szCs w:val="28"/>
          </w:rPr>
          <w:t>FTE</w:t>
        </w:r>
      </w:smartTag>
      <w:r w:rsidRPr="00B16682">
        <w:rPr>
          <w:b/>
          <w:sz w:val="28"/>
          <w:szCs w:val="28"/>
        </w:rPr>
        <w:t xml:space="preserve"> Personnel Involved in Delivery of New Program</w:t>
      </w:r>
    </w:p>
    <w:p w:rsidR="0060383B" w:rsidRDefault="0060383B" w:rsidP="0060383B">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647"/>
        <w:gridCol w:w="902"/>
        <w:gridCol w:w="902"/>
        <w:gridCol w:w="902"/>
        <w:gridCol w:w="902"/>
        <w:gridCol w:w="902"/>
        <w:gridCol w:w="1643"/>
        <w:gridCol w:w="28"/>
      </w:tblGrid>
      <w:tr w:rsidR="0060383B" w:rsidRPr="00E65B0A" w:rsidTr="00A95917">
        <w:trPr>
          <w:gridAfter w:val="1"/>
          <w:wAfter w:w="28" w:type="dxa"/>
          <w:jc w:val="center"/>
        </w:trPr>
        <w:tc>
          <w:tcPr>
            <w:tcW w:w="1848" w:type="dxa"/>
          </w:tcPr>
          <w:p w:rsidR="0060383B" w:rsidRPr="00B16682" w:rsidRDefault="0060383B" w:rsidP="00B34410">
            <w:pPr>
              <w:spacing w:before="120"/>
              <w:jc w:val="center"/>
              <w:rPr>
                <w:b/>
                <w:sz w:val="28"/>
                <w:szCs w:val="28"/>
              </w:rPr>
            </w:pPr>
            <w:r w:rsidRPr="00B16682">
              <w:rPr>
                <w:b/>
                <w:sz w:val="28"/>
                <w:szCs w:val="28"/>
              </w:rPr>
              <w:t>Personnel</w:t>
            </w:r>
          </w:p>
        </w:tc>
        <w:tc>
          <w:tcPr>
            <w:tcW w:w="1647" w:type="dxa"/>
          </w:tcPr>
          <w:p w:rsidR="0060383B" w:rsidRPr="00B16682" w:rsidRDefault="0060383B" w:rsidP="00B34410">
            <w:pPr>
              <w:jc w:val="center"/>
              <w:rPr>
                <w:b/>
                <w:sz w:val="28"/>
                <w:szCs w:val="28"/>
              </w:rPr>
            </w:pPr>
          </w:p>
        </w:tc>
        <w:tc>
          <w:tcPr>
            <w:tcW w:w="902" w:type="dxa"/>
          </w:tcPr>
          <w:p w:rsidR="0060383B" w:rsidRPr="00B16682" w:rsidRDefault="0060383B" w:rsidP="00B34410">
            <w:pPr>
              <w:jc w:val="center"/>
              <w:rPr>
                <w:b/>
                <w:sz w:val="28"/>
                <w:szCs w:val="28"/>
              </w:rPr>
            </w:pPr>
            <w:r w:rsidRPr="00B16682">
              <w:rPr>
                <w:b/>
                <w:sz w:val="28"/>
                <w:szCs w:val="28"/>
              </w:rPr>
              <w:t>Year 1</w:t>
            </w:r>
          </w:p>
        </w:tc>
        <w:tc>
          <w:tcPr>
            <w:tcW w:w="902" w:type="dxa"/>
          </w:tcPr>
          <w:p w:rsidR="0060383B" w:rsidRPr="00B16682" w:rsidRDefault="0060383B" w:rsidP="00B34410">
            <w:pPr>
              <w:jc w:val="center"/>
              <w:rPr>
                <w:b/>
                <w:sz w:val="28"/>
                <w:szCs w:val="28"/>
              </w:rPr>
            </w:pPr>
            <w:r w:rsidRPr="00B16682">
              <w:rPr>
                <w:b/>
                <w:sz w:val="28"/>
                <w:szCs w:val="28"/>
              </w:rPr>
              <w:t>Year 2</w:t>
            </w:r>
          </w:p>
        </w:tc>
        <w:tc>
          <w:tcPr>
            <w:tcW w:w="902" w:type="dxa"/>
          </w:tcPr>
          <w:p w:rsidR="0060383B" w:rsidRPr="00B16682" w:rsidRDefault="0060383B" w:rsidP="00B34410">
            <w:pPr>
              <w:jc w:val="center"/>
              <w:rPr>
                <w:b/>
                <w:sz w:val="28"/>
                <w:szCs w:val="28"/>
              </w:rPr>
            </w:pPr>
            <w:r w:rsidRPr="00B16682">
              <w:rPr>
                <w:b/>
                <w:sz w:val="28"/>
                <w:szCs w:val="28"/>
              </w:rPr>
              <w:t>Year 3</w:t>
            </w:r>
          </w:p>
        </w:tc>
        <w:tc>
          <w:tcPr>
            <w:tcW w:w="902" w:type="dxa"/>
          </w:tcPr>
          <w:p w:rsidR="0060383B" w:rsidRPr="00B16682" w:rsidRDefault="0060383B" w:rsidP="00B34410">
            <w:pPr>
              <w:jc w:val="center"/>
              <w:rPr>
                <w:b/>
                <w:sz w:val="28"/>
                <w:szCs w:val="28"/>
              </w:rPr>
            </w:pPr>
            <w:r w:rsidRPr="00B16682">
              <w:rPr>
                <w:b/>
                <w:sz w:val="28"/>
                <w:szCs w:val="28"/>
              </w:rPr>
              <w:t>Year 4</w:t>
            </w:r>
          </w:p>
        </w:tc>
        <w:tc>
          <w:tcPr>
            <w:tcW w:w="902" w:type="dxa"/>
          </w:tcPr>
          <w:p w:rsidR="0060383B" w:rsidRPr="00B16682" w:rsidRDefault="0060383B" w:rsidP="00B34410">
            <w:pPr>
              <w:jc w:val="center"/>
              <w:rPr>
                <w:b/>
                <w:sz w:val="28"/>
                <w:szCs w:val="28"/>
              </w:rPr>
            </w:pPr>
            <w:r w:rsidRPr="00B16682">
              <w:rPr>
                <w:b/>
                <w:sz w:val="28"/>
                <w:szCs w:val="28"/>
              </w:rPr>
              <w:t>Year 5</w:t>
            </w:r>
          </w:p>
        </w:tc>
        <w:tc>
          <w:tcPr>
            <w:tcW w:w="1643" w:type="dxa"/>
          </w:tcPr>
          <w:p w:rsidR="0060383B" w:rsidRPr="00B16682" w:rsidRDefault="0060383B" w:rsidP="0060383B">
            <w:pPr>
              <w:jc w:val="center"/>
              <w:rPr>
                <w:b/>
                <w:sz w:val="28"/>
                <w:szCs w:val="28"/>
              </w:rPr>
            </w:pPr>
            <w:r w:rsidRPr="00B16682">
              <w:rPr>
                <w:b/>
                <w:sz w:val="28"/>
                <w:szCs w:val="28"/>
              </w:rPr>
              <w:t xml:space="preserve">TOTAL </w:t>
            </w:r>
          </w:p>
          <w:p w:rsidR="0060383B" w:rsidRPr="00B16682" w:rsidRDefault="0060383B" w:rsidP="00B34410">
            <w:pPr>
              <w:jc w:val="center"/>
              <w:rPr>
                <w:b/>
                <w:sz w:val="28"/>
                <w:szCs w:val="28"/>
              </w:rPr>
            </w:pPr>
          </w:p>
        </w:tc>
      </w:tr>
      <w:tr w:rsidR="00A95917" w:rsidTr="00A95917">
        <w:trPr>
          <w:gridAfter w:val="1"/>
          <w:wAfter w:w="28" w:type="dxa"/>
          <w:trHeight w:hRule="exact" w:val="432"/>
          <w:jc w:val="center"/>
        </w:trPr>
        <w:tc>
          <w:tcPr>
            <w:tcW w:w="1848" w:type="dxa"/>
            <w:vMerge w:val="restart"/>
          </w:tcPr>
          <w:p w:rsidR="00A95917" w:rsidRPr="00E65B0A" w:rsidRDefault="00A95917" w:rsidP="00B34410">
            <w:pPr>
              <w:jc w:val="center"/>
              <w:rPr>
                <w:b/>
              </w:rPr>
            </w:pPr>
          </w:p>
          <w:p w:rsidR="00A95917" w:rsidRPr="00E65B0A" w:rsidRDefault="00A95917" w:rsidP="00B34410">
            <w:pPr>
              <w:jc w:val="center"/>
              <w:rPr>
                <w:b/>
              </w:rPr>
            </w:pPr>
            <w:r w:rsidRPr="00E65B0A">
              <w:rPr>
                <w:b/>
              </w:rPr>
              <w:t>Program Administration</w:t>
            </w:r>
          </w:p>
        </w:tc>
        <w:tc>
          <w:tcPr>
            <w:tcW w:w="1647" w:type="dxa"/>
          </w:tcPr>
          <w:p w:rsidR="00A95917" w:rsidRDefault="00A95917" w:rsidP="00B34410">
            <w:r>
              <w:t>New</w:t>
            </w:r>
          </w:p>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tcPr>
          <w:p w:rsidR="00A95917" w:rsidRPr="00E65B0A" w:rsidRDefault="00A95917" w:rsidP="00B34410">
            <w:pPr>
              <w:jc w:val="center"/>
              <w:rPr>
                <w:b/>
              </w:rPr>
            </w:pPr>
          </w:p>
        </w:tc>
        <w:tc>
          <w:tcPr>
            <w:tcW w:w="1647" w:type="dxa"/>
          </w:tcPr>
          <w:p w:rsidR="00A95917" w:rsidRDefault="00A95917" w:rsidP="00B34410">
            <w:r>
              <w:t>Reassignment</w:t>
            </w:r>
          </w:p>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902" w:type="dxa"/>
            <w:shd w:val="clear" w:color="auto" w:fill="auto"/>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val="restart"/>
          </w:tcPr>
          <w:p w:rsidR="00A95917" w:rsidRPr="00E65B0A" w:rsidRDefault="00A95917" w:rsidP="00B34410">
            <w:pPr>
              <w:jc w:val="center"/>
              <w:rPr>
                <w:b/>
              </w:rPr>
            </w:pPr>
          </w:p>
          <w:p w:rsidR="00A95917" w:rsidRPr="00E65B0A" w:rsidRDefault="00A95917" w:rsidP="00B34410">
            <w:pPr>
              <w:jc w:val="center"/>
              <w:rPr>
                <w:b/>
              </w:rPr>
            </w:pPr>
            <w:r w:rsidRPr="00E65B0A">
              <w:rPr>
                <w:b/>
              </w:rPr>
              <w:t>CORE</w:t>
            </w:r>
          </w:p>
          <w:p w:rsidR="00A95917" w:rsidRPr="00E65B0A" w:rsidRDefault="00A95917" w:rsidP="00B34410">
            <w:pPr>
              <w:jc w:val="center"/>
              <w:rPr>
                <w:b/>
              </w:rPr>
            </w:pPr>
            <w:r w:rsidRPr="00E65B0A">
              <w:rPr>
                <w:b/>
              </w:rPr>
              <w:t xml:space="preserve"> Faculty</w:t>
            </w:r>
          </w:p>
        </w:tc>
        <w:tc>
          <w:tcPr>
            <w:tcW w:w="1647" w:type="dxa"/>
          </w:tcPr>
          <w:p w:rsidR="00A95917" w:rsidRDefault="00A95917" w:rsidP="00B34410">
            <w:r>
              <w:t>New</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tcPr>
          <w:p w:rsidR="00A95917" w:rsidRPr="00E65B0A" w:rsidRDefault="00A95917" w:rsidP="00B34410">
            <w:pPr>
              <w:jc w:val="center"/>
              <w:rPr>
                <w:b/>
              </w:rPr>
            </w:pPr>
          </w:p>
        </w:tc>
        <w:tc>
          <w:tcPr>
            <w:tcW w:w="1647" w:type="dxa"/>
          </w:tcPr>
          <w:p w:rsidR="00A95917" w:rsidRDefault="00A95917" w:rsidP="00B34410">
            <w:r>
              <w:t>Reassignment</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val="restart"/>
          </w:tcPr>
          <w:p w:rsidR="00A95917" w:rsidRPr="00E65B0A" w:rsidRDefault="00A95917" w:rsidP="00B34410">
            <w:pPr>
              <w:jc w:val="center"/>
              <w:rPr>
                <w:b/>
              </w:rPr>
            </w:pPr>
          </w:p>
          <w:p w:rsidR="00A95917" w:rsidRPr="00E65B0A" w:rsidRDefault="00A95917" w:rsidP="00B34410">
            <w:pPr>
              <w:jc w:val="center"/>
              <w:rPr>
                <w:b/>
              </w:rPr>
            </w:pPr>
            <w:r w:rsidRPr="00E65B0A">
              <w:rPr>
                <w:b/>
              </w:rPr>
              <w:t>SUPPORT Faculty</w:t>
            </w:r>
          </w:p>
        </w:tc>
        <w:tc>
          <w:tcPr>
            <w:tcW w:w="1647" w:type="dxa"/>
          </w:tcPr>
          <w:p w:rsidR="00A95917" w:rsidRDefault="00A95917" w:rsidP="00B34410">
            <w:r>
              <w:t>New</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tcPr>
          <w:p w:rsidR="00A95917" w:rsidRPr="00E65B0A" w:rsidRDefault="00A95917" w:rsidP="00B34410">
            <w:pPr>
              <w:jc w:val="center"/>
              <w:rPr>
                <w:b/>
              </w:rPr>
            </w:pPr>
          </w:p>
        </w:tc>
        <w:tc>
          <w:tcPr>
            <w:tcW w:w="1647" w:type="dxa"/>
          </w:tcPr>
          <w:p w:rsidR="00A95917" w:rsidRDefault="00A95917" w:rsidP="00B34410">
            <w:r>
              <w:t>Reassignment</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val="restart"/>
          </w:tcPr>
          <w:p w:rsidR="00A95917" w:rsidRPr="00E65B0A" w:rsidRDefault="00A95917" w:rsidP="00B34410">
            <w:pPr>
              <w:jc w:val="center"/>
              <w:rPr>
                <w:b/>
              </w:rPr>
            </w:pPr>
          </w:p>
          <w:p w:rsidR="00A95917" w:rsidRPr="00E65B0A" w:rsidRDefault="00A95917" w:rsidP="00B34410">
            <w:pPr>
              <w:jc w:val="center"/>
              <w:rPr>
                <w:b/>
              </w:rPr>
            </w:pPr>
            <w:r w:rsidRPr="00E65B0A">
              <w:rPr>
                <w:b/>
              </w:rPr>
              <w:t>Graduate Student Assts</w:t>
            </w:r>
          </w:p>
        </w:tc>
        <w:tc>
          <w:tcPr>
            <w:tcW w:w="1647" w:type="dxa"/>
          </w:tcPr>
          <w:p w:rsidR="00A95917" w:rsidRDefault="00A95917" w:rsidP="00B34410">
            <w:r>
              <w:t>New</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tcPr>
          <w:p w:rsidR="00A95917" w:rsidRPr="00E65B0A" w:rsidRDefault="00A95917" w:rsidP="00B34410">
            <w:pPr>
              <w:jc w:val="center"/>
              <w:rPr>
                <w:b/>
              </w:rPr>
            </w:pPr>
          </w:p>
        </w:tc>
        <w:tc>
          <w:tcPr>
            <w:tcW w:w="1647" w:type="dxa"/>
          </w:tcPr>
          <w:p w:rsidR="00A95917" w:rsidRDefault="00A95917" w:rsidP="00B34410">
            <w:r>
              <w:t>Reassignment</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val="restart"/>
          </w:tcPr>
          <w:p w:rsidR="00A95917" w:rsidRPr="00E65B0A" w:rsidRDefault="00A95917" w:rsidP="00B34410">
            <w:pPr>
              <w:jc w:val="center"/>
              <w:rPr>
                <w:b/>
              </w:rPr>
            </w:pPr>
          </w:p>
          <w:p w:rsidR="00A95917" w:rsidRPr="00E65B0A" w:rsidRDefault="00A95917" w:rsidP="00B34410">
            <w:pPr>
              <w:jc w:val="center"/>
              <w:rPr>
                <w:b/>
              </w:rPr>
            </w:pPr>
            <w:r w:rsidRPr="00E65B0A">
              <w:rPr>
                <w:b/>
              </w:rPr>
              <w:t xml:space="preserve">Clerical/Other Support </w:t>
            </w:r>
          </w:p>
        </w:tc>
        <w:tc>
          <w:tcPr>
            <w:tcW w:w="1647" w:type="dxa"/>
          </w:tcPr>
          <w:p w:rsidR="00A95917" w:rsidRDefault="00A95917" w:rsidP="00B34410">
            <w:r>
              <w:t>New</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tcPr>
          <w:p w:rsidR="00A95917" w:rsidRDefault="00A95917" w:rsidP="00B34410"/>
        </w:tc>
        <w:tc>
          <w:tcPr>
            <w:tcW w:w="1647" w:type="dxa"/>
          </w:tcPr>
          <w:p w:rsidR="00A95917" w:rsidRDefault="00A95917" w:rsidP="00B34410">
            <w:r>
              <w:t>Reassignment</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val="restart"/>
          </w:tcPr>
          <w:p w:rsidR="00A95917" w:rsidRPr="00E65B0A" w:rsidRDefault="00A95917" w:rsidP="00B34410">
            <w:pPr>
              <w:jc w:val="center"/>
              <w:rPr>
                <w:b/>
              </w:rPr>
            </w:pPr>
          </w:p>
          <w:p w:rsidR="00A95917" w:rsidRPr="00E65B0A" w:rsidRDefault="00A95917" w:rsidP="00B34410">
            <w:pPr>
              <w:jc w:val="center"/>
              <w:rPr>
                <w:b/>
              </w:rPr>
            </w:pPr>
          </w:p>
          <w:p w:rsidR="00A95917" w:rsidRPr="00E65B0A" w:rsidRDefault="00A95917" w:rsidP="00B34410">
            <w:pPr>
              <w:jc w:val="center"/>
              <w:rPr>
                <w:b/>
              </w:rPr>
            </w:pPr>
            <w:r w:rsidRPr="00E65B0A">
              <w:rPr>
                <w:b/>
              </w:rPr>
              <w:t>TOTAL</w:t>
            </w:r>
          </w:p>
        </w:tc>
        <w:tc>
          <w:tcPr>
            <w:tcW w:w="1647" w:type="dxa"/>
          </w:tcPr>
          <w:p w:rsidR="00A95917" w:rsidRDefault="00A95917" w:rsidP="00B34410">
            <w:r>
              <w:t>New</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A95917" w:rsidTr="00A95917">
        <w:trPr>
          <w:gridAfter w:val="1"/>
          <w:wAfter w:w="28" w:type="dxa"/>
          <w:trHeight w:hRule="exact" w:val="432"/>
          <w:jc w:val="center"/>
        </w:trPr>
        <w:tc>
          <w:tcPr>
            <w:tcW w:w="1848" w:type="dxa"/>
            <w:vMerge/>
          </w:tcPr>
          <w:p w:rsidR="00A95917" w:rsidRDefault="00A95917" w:rsidP="00B34410"/>
        </w:tc>
        <w:tc>
          <w:tcPr>
            <w:tcW w:w="1647" w:type="dxa"/>
          </w:tcPr>
          <w:p w:rsidR="00A95917" w:rsidRDefault="00A95917" w:rsidP="00B34410">
            <w:r>
              <w:t>Reassignment</w:t>
            </w:r>
          </w:p>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902" w:type="dxa"/>
          </w:tcPr>
          <w:p w:rsidR="00A95917" w:rsidRDefault="00A95917" w:rsidP="00B34410"/>
        </w:tc>
        <w:tc>
          <w:tcPr>
            <w:tcW w:w="1643" w:type="dxa"/>
          </w:tcPr>
          <w:p w:rsidR="00A95917" w:rsidRDefault="00A95917" w:rsidP="00B34410"/>
        </w:tc>
      </w:tr>
      <w:tr w:rsidR="0060383B" w:rsidTr="00A95917">
        <w:trPr>
          <w:trHeight w:val="353"/>
          <w:jc w:val="center"/>
        </w:trPr>
        <w:tc>
          <w:tcPr>
            <w:tcW w:w="1848" w:type="dxa"/>
            <w:vMerge w:val="restart"/>
          </w:tcPr>
          <w:p w:rsidR="0060383B" w:rsidRPr="00E65B0A" w:rsidRDefault="0060383B" w:rsidP="00B34410">
            <w:pPr>
              <w:rPr>
                <w:b/>
              </w:rPr>
            </w:pPr>
            <w:r>
              <w:rPr>
                <w:b/>
              </w:rPr>
              <w:t xml:space="preserve">5-Year </w:t>
            </w:r>
            <w:r w:rsidRPr="00E65B0A">
              <w:rPr>
                <w:b/>
              </w:rPr>
              <w:t xml:space="preserve">TOTAL/TOTAL </w:t>
            </w:r>
          </w:p>
        </w:tc>
        <w:tc>
          <w:tcPr>
            <w:tcW w:w="7828" w:type="dxa"/>
            <w:gridSpan w:val="8"/>
          </w:tcPr>
          <w:p w:rsidR="0060383B" w:rsidRPr="00FC5DA7" w:rsidRDefault="0060383B" w:rsidP="00B34410">
            <w:pPr>
              <w:rPr>
                <w:b/>
              </w:rPr>
            </w:pPr>
            <w:r w:rsidRPr="00FC5DA7">
              <w:rPr>
                <w:b/>
              </w:rPr>
              <w:t xml:space="preserve">                                                                                     </w:t>
            </w:r>
            <w:r w:rsidRPr="00FC5DA7">
              <w:rPr>
                <w:b/>
                <w:highlight w:val="yellow"/>
              </w:rPr>
              <w:t>New</w:t>
            </w:r>
            <w:r>
              <w:rPr>
                <w:b/>
              </w:rPr>
              <w:t xml:space="preserve">                                       </w:t>
            </w:r>
          </w:p>
        </w:tc>
      </w:tr>
      <w:tr w:rsidR="0060383B" w:rsidTr="00A95917">
        <w:trPr>
          <w:trHeight w:val="144"/>
          <w:jc w:val="center"/>
        </w:trPr>
        <w:tc>
          <w:tcPr>
            <w:tcW w:w="1848" w:type="dxa"/>
            <w:vMerge/>
          </w:tcPr>
          <w:p w:rsidR="0060383B" w:rsidRPr="00E65B0A" w:rsidRDefault="0060383B" w:rsidP="00B34410">
            <w:pPr>
              <w:rPr>
                <w:b/>
              </w:rPr>
            </w:pPr>
          </w:p>
        </w:tc>
        <w:tc>
          <w:tcPr>
            <w:tcW w:w="7828" w:type="dxa"/>
            <w:gridSpan w:val="8"/>
          </w:tcPr>
          <w:p w:rsidR="0060383B" w:rsidRPr="00FC5DA7" w:rsidRDefault="0060383B" w:rsidP="00B34410">
            <w:pPr>
              <w:rPr>
                <w:b/>
              </w:rPr>
            </w:pPr>
            <w:r>
              <w:rPr>
                <w:b/>
              </w:rPr>
              <w:t xml:space="preserve">                                                                                </w:t>
            </w:r>
            <w:r w:rsidRPr="00FC5DA7">
              <w:rPr>
                <w:b/>
                <w:highlight w:val="yellow"/>
              </w:rPr>
              <w:t>Reassignment</w:t>
            </w:r>
            <w:r w:rsidRPr="00FC5DA7">
              <w:rPr>
                <w:b/>
              </w:rPr>
              <w:t xml:space="preserve">  </w:t>
            </w:r>
            <w:r>
              <w:rPr>
                <w:b/>
              </w:rPr>
              <w:t xml:space="preserve">                                 </w:t>
            </w:r>
          </w:p>
        </w:tc>
      </w:tr>
    </w:tbl>
    <w:p w:rsidR="00A95917" w:rsidRDefault="0060383B">
      <w:r>
        <w:rPr>
          <w:b/>
        </w:rPr>
        <w:tab/>
      </w:r>
      <w:r>
        <w:rPr>
          <w:b/>
        </w:rPr>
        <w:tab/>
      </w:r>
      <w:r>
        <w:rPr>
          <w:b/>
        </w:rPr>
        <w:tab/>
      </w:r>
      <w:r>
        <w:rPr>
          <w:b/>
        </w:rPr>
        <w:tab/>
      </w:r>
      <w:r>
        <w:rPr>
          <w:b/>
        </w:rPr>
        <w:tab/>
      </w:r>
      <w:r w:rsidRPr="00D13AC4">
        <w:rPr>
          <w:b/>
        </w:rPr>
        <w:t>NOTE:  Reassignment = reallocation(s)</w:t>
      </w:r>
    </w:p>
    <w:p w:rsidR="00A95917" w:rsidRDefault="00A95917" w:rsidP="00054CCB"/>
    <w:p w:rsidR="00FB4B6D" w:rsidRDefault="00FB4B6D" w:rsidP="00A9591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
          <w:sz w:val="26"/>
        </w:rPr>
        <w:sectPr w:rsidR="00FB4B6D" w:rsidSect="00841586">
          <w:headerReference w:type="default" r:id="rId12"/>
          <w:footerReference w:type="default" r:id="rId13"/>
          <w:footerReference w:type="first" r:id="rId14"/>
          <w:endnotePr>
            <w:numFmt w:val="decimal"/>
          </w:endnotePr>
          <w:pgSz w:w="12240" w:h="15840"/>
          <w:pgMar w:top="864" w:right="1340" w:bottom="864" w:left="1440" w:header="720" w:footer="720" w:gutter="0"/>
          <w:cols w:space="720"/>
          <w:titlePg/>
          <w:docGrid w:linePitch="272"/>
        </w:sectPr>
      </w:pPr>
    </w:p>
    <w:p w:rsidR="00A95917" w:rsidRDefault="000D58AE" w:rsidP="00A9591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6"/>
        </w:rPr>
        <w:lastRenderedPageBreak/>
        <w:t xml:space="preserve">NEW </w:t>
      </w:r>
      <w:r w:rsidR="00A95917">
        <w:rPr>
          <w:b/>
          <w:sz w:val="26"/>
        </w:rPr>
        <w:t xml:space="preserve">COSTS TO THE INSTITUTION OF THE PROGRAM/ADMINISTRATIVE CHANGE     </w:t>
      </w:r>
      <w:r w:rsidR="00A95917" w:rsidRPr="00FC5DA7">
        <w:rPr>
          <w:b/>
          <w:sz w:val="26"/>
          <w:highlight w:val="yellow"/>
          <w:shd w:val="clear" w:color="auto" w:fill="D9D9D9"/>
        </w:rPr>
        <w:t>(TAMUS modified</w:t>
      </w:r>
      <w:r w:rsidR="00A95917" w:rsidRPr="00995982">
        <w:rPr>
          <w:b/>
          <w:sz w:val="26"/>
          <w:shd w:val="clear" w:color="auto" w:fill="D9D9D9"/>
        </w:rPr>
        <w:t>)</w:t>
      </w:r>
    </w:p>
    <w:p w:rsidR="00A95917" w:rsidRDefault="00A95917" w:rsidP="00A9591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720"/>
        <w:rPr>
          <w:sz w:val="22"/>
        </w:rPr>
      </w:pPr>
      <w:r>
        <w:rPr>
          <w:i/>
          <w:sz w:val="22"/>
        </w:rPr>
        <w:t xml:space="preserve">Complete this </w:t>
      </w:r>
      <w:r w:rsidRPr="00FC5DA7">
        <w:rPr>
          <w:sz w:val="22"/>
        </w:rPr>
        <w:t xml:space="preserve">chart to indicate the dollar </w:t>
      </w:r>
      <w:r w:rsidRPr="00FC5DA7">
        <w:rPr>
          <w:sz w:val="22"/>
          <w:u w:val="single"/>
        </w:rPr>
        <w:t>costs</w:t>
      </w:r>
      <w:r w:rsidRPr="00FC5DA7">
        <w:rPr>
          <w:sz w:val="22"/>
        </w:rPr>
        <w:t xml:space="preserve"> to the institution that are anticipated from the change requested.</w:t>
      </w:r>
    </w:p>
    <w:p w:rsidR="00A95917" w:rsidRDefault="00A95917" w:rsidP="00054CCB"/>
    <w:tbl>
      <w:tblPr>
        <w:tblW w:w="0" w:type="auto"/>
        <w:tblLayout w:type="fixed"/>
        <w:tblCellMar>
          <w:left w:w="120" w:type="dxa"/>
          <w:right w:w="120" w:type="dxa"/>
        </w:tblCellMar>
        <w:tblLook w:val="0000"/>
      </w:tblPr>
      <w:tblGrid>
        <w:gridCol w:w="2672"/>
        <w:gridCol w:w="1890"/>
        <w:gridCol w:w="1440"/>
        <w:gridCol w:w="1530"/>
        <w:gridCol w:w="1440"/>
        <w:gridCol w:w="1530"/>
        <w:gridCol w:w="1377"/>
        <w:gridCol w:w="1530"/>
      </w:tblGrid>
      <w:tr w:rsidR="00A95917" w:rsidTr="00A95917">
        <w:trPr>
          <w:cantSplit/>
        </w:trPr>
        <w:tc>
          <w:tcPr>
            <w:tcW w:w="2672" w:type="dxa"/>
            <w:tcBorders>
              <w:top w:val="double" w:sz="7" w:space="0" w:color="000000"/>
              <w:left w:val="double" w:sz="7" w:space="0" w:color="000000"/>
              <w:bottom w:val="double" w:sz="7" w:space="0" w:color="000000"/>
              <w:right w:val="single" w:sz="7" w:space="0" w:color="000000"/>
            </w:tcBorders>
            <w:shd w:val="pct10" w:color="000000" w:fill="FFFFFF"/>
          </w:tcPr>
          <w:p w:rsidR="00A95917" w:rsidRDefault="00A95917" w:rsidP="00B34410">
            <w:pPr>
              <w:spacing w:line="120" w:lineRule="exact"/>
              <w:rPr>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u w:val="single"/>
              </w:rPr>
            </w:pPr>
            <w:r>
              <w:rPr>
                <w:b/>
                <w:u w:val="single"/>
              </w:rPr>
              <w:t>Cost Category</w:t>
            </w:r>
          </w:p>
        </w:tc>
        <w:tc>
          <w:tcPr>
            <w:tcW w:w="1890" w:type="dxa"/>
            <w:tcBorders>
              <w:top w:val="double" w:sz="7" w:space="0" w:color="000000"/>
              <w:left w:val="single" w:sz="7" w:space="0" w:color="000000"/>
              <w:bottom w:val="double" w:sz="7" w:space="0" w:color="000000"/>
              <w:right w:val="single" w:sz="7" w:space="0" w:color="000000"/>
            </w:tcBorders>
            <w:shd w:val="pct10" w:color="000000" w:fill="FFFFFF"/>
          </w:tcPr>
          <w:p w:rsidR="00A95917" w:rsidRDefault="00A95917" w:rsidP="00B34410">
            <w:pPr>
              <w:spacing w:line="120" w:lineRule="exact"/>
              <w:rPr>
                <w:b/>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u w:val="single"/>
              </w:rPr>
            </w:pPr>
            <w:r>
              <w:rPr>
                <w:b/>
                <w:u w:val="single"/>
              </w:rPr>
              <w:t>Cost Sub-Category</w:t>
            </w:r>
          </w:p>
        </w:tc>
        <w:tc>
          <w:tcPr>
            <w:tcW w:w="1440" w:type="dxa"/>
            <w:tcBorders>
              <w:top w:val="double" w:sz="7" w:space="0" w:color="000000"/>
              <w:left w:val="single" w:sz="7" w:space="0" w:color="000000"/>
              <w:bottom w:val="double" w:sz="7" w:space="0" w:color="000000"/>
              <w:right w:val="single" w:sz="7" w:space="0" w:color="000000"/>
            </w:tcBorders>
            <w:shd w:val="pct10" w:color="000000" w:fill="FFFFFF"/>
          </w:tcPr>
          <w:p w:rsidR="00A95917" w:rsidRDefault="00A95917" w:rsidP="00B34410">
            <w:pPr>
              <w:spacing w:line="120" w:lineRule="exact"/>
              <w:rPr>
                <w:b/>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u w:val="single"/>
              </w:rPr>
            </w:pPr>
            <w:r>
              <w:rPr>
                <w:b/>
                <w:u w:val="single"/>
              </w:rPr>
              <w:t>1</w:t>
            </w:r>
            <w:r>
              <w:rPr>
                <w:b/>
                <w:u w:val="single"/>
                <w:vertAlign w:val="superscript"/>
              </w:rPr>
              <w:t>st</w:t>
            </w:r>
            <w:r>
              <w:rPr>
                <w:b/>
                <w:u w:val="single"/>
              </w:rPr>
              <w:t xml:space="preserve"> Year</w:t>
            </w:r>
          </w:p>
        </w:tc>
        <w:tc>
          <w:tcPr>
            <w:tcW w:w="1530" w:type="dxa"/>
            <w:tcBorders>
              <w:top w:val="double" w:sz="7" w:space="0" w:color="000000"/>
              <w:left w:val="single" w:sz="7" w:space="0" w:color="000000"/>
              <w:bottom w:val="double" w:sz="7" w:space="0" w:color="000000"/>
              <w:right w:val="single" w:sz="7" w:space="0" w:color="000000"/>
            </w:tcBorders>
            <w:shd w:val="pct10" w:color="000000" w:fill="FFFFFF"/>
          </w:tcPr>
          <w:p w:rsidR="00A95917" w:rsidRDefault="00A95917" w:rsidP="00B34410">
            <w:pPr>
              <w:spacing w:line="120" w:lineRule="exact"/>
              <w:rPr>
                <w:b/>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u w:val="single"/>
              </w:rPr>
            </w:pPr>
            <w:r>
              <w:rPr>
                <w:b/>
                <w:u w:val="single"/>
              </w:rPr>
              <w:t>2</w:t>
            </w:r>
            <w:r>
              <w:rPr>
                <w:b/>
                <w:u w:val="single"/>
                <w:vertAlign w:val="superscript"/>
              </w:rPr>
              <w:t>nd</w:t>
            </w:r>
            <w:r>
              <w:rPr>
                <w:b/>
                <w:u w:val="single"/>
              </w:rPr>
              <w:t xml:space="preserve"> Year</w:t>
            </w:r>
          </w:p>
        </w:tc>
        <w:tc>
          <w:tcPr>
            <w:tcW w:w="1440" w:type="dxa"/>
            <w:tcBorders>
              <w:top w:val="double" w:sz="7" w:space="0" w:color="000000"/>
              <w:left w:val="single" w:sz="7" w:space="0" w:color="000000"/>
              <w:bottom w:val="double" w:sz="7" w:space="0" w:color="000000"/>
              <w:right w:val="single" w:sz="7" w:space="0" w:color="000000"/>
            </w:tcBorders>
            <w:shd w:val="pct10" w:color="000000" w:fill="FFFFFF"/>
          </w:tcPr>
          <w:p w:rsidR="00A95917" w:rsidRDefault="00A95917" w:rsidP="00B34410">
            <w:pPr>
              <w:spacing w:line="120" w:lineRule="exact"/>
              <w:rPr>
                <w:b/>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u w:val="single"/>
              </w:rPr>
            </w:pPr>
            <w:r>
              <w:rPr>
                <w:b/>
                <w:u w:val="single"/>
              </w:rPr>
              <w:t>3</w:t>
            </w:r>
            <w:r>
              <w:rPr>
                <w:b/>
                <w:u w:val="single"/>
                <w:vertAlign w:val="superscript"/>
              </w:rPr>
              <w:t>rd</w:t>
            </w:r>
            <w:r>
              <w:rPr>
                <w:b/>
                <w:u w:val="single"/>
              </w:rPr>
              <w:t xml:space="preserve"> Year</w:t>
            </w:r>
          </w:p>
        </w:tc>
        <w:tc>
          <w:tcPr>
            <w:tcW w:w="1530" w:type="dxa"/>
            <w:tcBorders>
              <w:top w:val="double" w:sz="7" w:space="0" w:color="000000"/>
              <w:left w:val="single" w:sz="7" w:space="0" w:color="000000"/>
              <w:bottom w:val="double" w:sz="7" w:space="0" w:color="000000"/>
              <w:right w:val="single" w:sz="7" w:space="0" w:color="000000"/>
            </w:tcBorders>
            <w:shd w:val="pct10" w:color="000000" w:fill="FFFFFF"/>
          </w:tcPr>
          <w:p w:rsidR="00A95917" w:rsidRDefault="00A95917" w:rsidP="00B34410">
            <w:pPr>
              <w:spacing w:line="120" w:lineRule="exact"/>
              <w:rPr>
                <w:b/>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Copperplate Gothic Bold" w:hAnsi="Copperplate Gothic Bold"/>
                <w:sz w:val="22"/>
                <w:u w:val="single"/>
              </w:rPr>
            </w:pPr>
            <w:r>
              <w:rPr>
                <w:b/>
                <w:u w:val="single"/>
              </w:rPr>
              <w:t>4</w:t>
            </w:r>
            <w:r>
              <w:rPr>
                <w:b/>
                <w:u w:val="single"/>
                <w:vertAlign w:val="superscript"/>
              </w:rPr>
              <w:t>th</w:t>
            </w:r>
            <w:r>
              <w:rPr>
                <w:b/>
                <w:u w:val="single"/>
              </w:rPr>
              <w:t xml:space="preserve"> Year</w:t>
            </w:r>
          </w:p>
        </w:tc>
        <w:tc>
          <w:tcPr>
            <w:tcW w:w="1377" w:type="dxa"/>
            <w:tcBorders>
              <w:top w:val="double" w:sz="7" w:space="0" w:color="000000"/>
              <w:left w:val="single" w:sz="7" w:space="0" w:color="000000"/>
              <w:bottom w:val="double" w:sz="7"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u w:val="single"/>
              </w:rPr>
            </w:pPr>
            <w:r>
              <w:rPr>
                <w:b/>
                <w:u w:val="single"/>
              </w:rPr>
              <w:t>5</w:t>
            </w:r>
            <w:r>
              <w:rPr>
                <w:b/>
                <w:u w:val="single"/>
                <w:vertAlign w:val="superscript"/>
              </w:rPr>
              <w:t>th</w:t>
            </w:r>
            <w:r>
              <w:rPr>
                <w:b/>
                <w:u w:val="single"/>
              </w:rPr>
              <w:t xml:space="preserve"> Year</w:t>
            </w:r>
          </w:p>
        </w:tc>
        <w:tc>
          <w:tcPr>
            <w:tcW w:w="1530" w:type="dxa"/>
            <w:tcBorders>
              <w:top w:val="double" w:sz="7" w:space="0" w:color="000000"/>
              <w:left w:val="single" w:sz="7" w:space="0" w:color="000000"/>
              <w:bottom w:val="double" w:sz="7" w:space="0" w:color="000000"/>
              <w:right w:val="double" w:sz="7" w:space="0" w:color="000000"/>
            </w:tcBorders>
            <w:shd w:val="pct10" w:color="000000" w:fill="FFFFFF"/>
          </w:tcPr>
          <w:p w:rsidR="00A95917" w:rsidRDefault="00A95917" w:rsidP="00B34410">
            <w:pPr>
              <w:spacing w:line="120" w:lineRule="exact"/>
              <w:rPr>
                <w:b/>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Copperplate Gothic Bold" w:hAnsi="Copperplate Gothic Bold"/>
                <w:sz w:val="22"/>
                <w:u w:val="single"/>
              </w:rPr>
            </w:pPr>
            <w:r>
              <w:rPr>
                <w:b/>
                <w:u w:val="single"/>
              </w:rPr>
              <w:t>TOTALS</w:t>
            </w:r>
          </w:p>
        </w:tc>
      </w:tr>
      <w:tr w:rsidR="00A95917" w:rsidTr="00A95917">
        <w:trPr>
          <w:cantSplit/>
          <w:trHeight w:val="288"/>
        </w:trPr>
        <w:tc>
          <w:tcPr>
            <w:tcW w:w="2672" w:type="dxa"/>
            <w:vMerge w:val="restart"/>
            <w:tcBorders>
              <w:top w:val="single" w:sz="7" w:space="0" w:color="000000"/>
              <w:left w:val="double" w:sz="7" w:space="0" w:color="000000"/>
              <w:bottom w:val="nil"/>
              <w:right w:val="single" w:sz="7" w:space="0" w:color="000000"/>
            </w:tcBorders>
            <w:shd w:val="pct10" w:color="000000" w:fill="FFFFFF"/>
          </w:tcPr>
          <w:p w:rsidR="00A95917" w:rsidRDefault="00A95917" w:rsidP="00B34410">
            <w:pPr>
              <w:rPr>
                <w:rFonts w:ascii="Copperplate Gothic Bold" w:hAnsi="Copperplate Gothic Bold"/>
                <w:sz w:val="22"/>
                <w:u w:val="single"/>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r>
              <w:rPr>
                <w:b/>
              </w:rPr>
              <w:t>Faculty Salaries</w:t>
            </w: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890" w:type="dxa"/>
            <w:tcBorders>
              <w:top w:val="single" w:sz="7" w:space="0" w:color="000000"/>
              <w:left w:val="single" w:sz="7" w:space="0" w:color="000000"/>
              <w:bottom w:val="single" w:sz="7" w:space="0" w:color="000000"/>
              <w:right w:val="single" w:sz="7" w:space="0" w:color="000000"/>
            </w:tcBorders>
            <w:shd w:val="pct5" w:color="000000" w:fill="FFFFFF"/>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r>
              <w:rPr>
                <w:b/>
              </w:rPr>
              <w:t>(New)</w:t>
            </w: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opperplate Gothic Bold" w:hAnsi="Copperplate Gothic Bold"/>
                <w:sz w:val="22"/>
              </w:rPr>
            </w:pPr>
          </w:p>
        </w:tc>
        <w:tc>
          <w:tcPr>
            <w:tcW w:w="1377"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7"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Height w:val="288"/>
        </w:trPr>
        <w:tc>
          <w:tcPr>
            <w:tcW w:w="2672" w:type="dxa"/>
            <w:vMerge/>
            <w:tcBorders>
              <w:top w:val="nil"/>
              <w:left w:val="double" w:sz="7" w:space="0" w:color="000000"/>
              <w:bottom w:val="single" w:sz="15" w:space="0" w:color="000000"/>
              <w:right w:val="single" w:sz="7" w:space="0" w:color="000000"/>
            </w:tcBorders>
            <w:shd w:val="pct10" w:color="000000" w:fill="FFFFFF"/>
          </w:tcPr>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890" w:type="dxa"/>
            <w:tcBorders>
              <w:top w:val="single" w:sz="7" w:space="0" w:color="000000"/>
              <w:left w:val="single" w:sz="7" w:space="0" w:color="000000"/>
              <w:bottom w:val="single" w:sz="15" w:space="0" w:color="000000"/>
              <w:right w:val="single" w:sz="7" w:space="0" w:color="000000"/>
            </w:tcBorders>
            <w:shd w:val="pct5" w:color="000000" w:fill="FFFFFF"/>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r w:rsidRPr="00FC5DA7">
              <w:rPr>
                <w:b/>
              </w:rPr>
              <w:t>(Reassignments)</w:t>
            </w: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Height w:val="288"/>
        </w:trPr>
        <w:tc>
          <w:tcPr>
            <w:tcW w:w="2672" w:type="dxa"/>
            <w:vMerge w:val="restart"/>
            <w:tcBorders>
              <w:top w:val="single" w:sz="7" w:space="0" w:color="000000"/>
              <w:left w:val="double" w:sz="7" w:space="0" w:color="000000"/>
              <w:bottom w:val="nil"/>
              <w:right w:val="single" w:sz="7" w:space="0" w:color="000000"/>
            </w:tcBorders>
            <w:shd w:val="pct10" w:color="000000" w:fill="FFFFFF"/>
          </w:tcPr>
          <w:p w:rsidR="00A95917" w:rsidRDefault="00A95917" w:rsidP="00B34410">
            <w:pPr>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r>
              <w:rPr>
                <w:b/>
              </w:rPr>
              <w:t xml:space="preserve">Program Administration </w:t>
            </w: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890" w:type="dxa"/>
            <w:tcBorders>
              <w:top w:val="single" w:sz="7" w:space="0" w:color="000000"/>
              <w:left w:val="single" w:sz="7" w:space="0" w:color="000000"/>
              <w:bottom w:val="single" w:sz="7" w:space="0" w:color="000000"/>
              <w:right w:val="single" w:sz="7" w:space="0" w:color="000000"/>
            </w:tcBorders>
            <w:shd w:val="pct5" w:color="000000" w:fill="FFFFFF"/>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r>
              <w:rPr>
                <w:b/>
              </w:rPr>
              <w:t>(New)</w:t>
            </w: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opperplate Gothic Bold" w:hAnsi="Copperplate Gothic Bold"/>
                <w:sz w:val="22"/>
              </w:rPr>
            </w:pPr>
          </w:p>
        </w:tc>
        <w:tc>
          <w:tcPr>
            <w:tcW w:w="1377"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7"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Height w:val="288"/>
        </w:trPr>
        <w:tc>
          <w:tcPr>
            <w:tcW w:w="2672" w:type="dxa"/>
            <w:vMerge/>
            <w:tcBorders>
              <w:top w:val="nil"/>
              <w:left w:val="double" w:sz="7" w:space="0" w:color="000000"/>
              <w:bottom w:val="single" w:sz="15" w:space="0" w:color="000000"/>
              <w:right w:val="single" w:sz="7" w:space="0" w:color="000000"/>
            </w:tcBorders>
            <w:shd w:val="pct10" w:color="000000" w:fill="FFFFFF"/>
          </w:tcPr>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890" w:type="dxa"/>
            <w:tcBorders>
              <w:top w:val="single" w:sz="7" w:space="0" w:color="000000"/>
              <w:left w:val="single" w:sz="7" w:space="0" w:color="000000"/>
              <w:bottom w:val="single" w:sz="15" w:space="0" w:color="000000"/>
              <w:right w:val="single" w:sz="7" w:space="0" w:color="000000"/>
            </w:tcBorders>
            <w:shd w:val="pct5" w:color="000000" w:fill="FFFFFF"/>
          </w:tcPr>
          <w:p w:rsidR="00A95917" w:rsidRPr="00903222" w:rsidRDefault="00A95917" w:rsidP="00B34410">
            <w:pPr>
              <w:rPr>
                <w:b/>
                <w:sz w:val="22"/>
                <w:szCs w:val="22"/>
              </w:rPr>
            </w:pPr>
          </w:p>
          <w:p w:rsidR="00A95917" w:rsidRPr="00FC5DA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r w:rsidRPr="00FC5DA7">
              <w:rPr>
                <w:b/>
              </w:rPr>
              <w:t>(Reassignments)</w:t>
            </w: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vMerge w:val="restart"/>
            <w:tcBorders>
              <w:top w:val="single" w:sz="7" w:space="0" w:color="000000"/>
              <w:left w:val="double" w:sz="7" w:space="0" w:color="000000"/>
              <w:bottom w:val="nil"/>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rPr>
            </w:pPr>
            <w:r>
              <w:rPr>
                <w:b/>
              </w:rPr>
              <w:t xml:space="preserve">Graduate Assistants </w:t>
            </w: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890" w:type="dxa"/>
            <w:tcBorders>
              <w:top w:val="single" w:sz="7" w:space="0" w:color="000000"/>
              <w:left w:val="single" w:sz="7" w:space="0" w:color="000000"/>
              <w:bottom w:val="single" w:sz="7" w:space="0" w:color="000000"/>
              <w:right w:val="single" w:sz="7" w:space="0" w:color="000000"/>
            </w:tcBorders>
            <w:shd w:val="pct5"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(New)</w:t>
            </w: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7"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vMerge/>
            <w:tcBorders>
              <w:top w:val="nil"/>
              <w:left w:val="double" w:sz="7" w:space="0" w:color="000000"/>
              <w:bottom w:val="single" w:sz="15" w:space="0" w:color="000000"/>
              <w:right w:val="single" w:sz="7" w:space="0" w:color="000000"/>
            </w:tcBorders>
            <w:shd w:val="pct10" w:color="000000" w:fill="FFFFFF"/>
          </w:tcPr>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890" w:type="dxa"/>
            <w:tcBorders>
              <w:top w:val="single" w:sz="7" w:space="0" w:color="000000"/>
              <w:left w:val="single" w:sz="7" w:space="0" w:color="000000"/>
              <w:bottom w:val="single" w:sz="15" w:space="0" w:color="000000"/>
              <w:right w:val="single" w:sz="7" w:space="0" w:color="000000"/>
            </w:tcBorders>
            <w:shd w:val="pct5"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sidRPr="00FC5DA7">
              <w:rPr>
                <w:b/>
              </w:rPr>
              <w:t>(Reassignments)</w:t>
            </w: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vMerge w:val="restart"/>
            <w:tcBorders>
              <w:top w:val="single" w:sz="7" w:space="0" w:color="000000"/>
              <w:left w:val="double" w:sz="7" w:space="0" w:color="000000"/>
              <w:bottom w:val="nil"/>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rPr>
            </w:pPr>
            <w:r>
              <w:rPr>
                <w:b/>
              </w:rPr>
              <w:t xml:space="preserve">Clerical/Staff </w:t>
            </w: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890" w:type="dxa"/>
            <w:tcBorders>
              <w:top w:val="single" w:sz="7" w:space="0" w:color="000000"/>
              <w:left w:val="single" w:sz="7" w:space="0" w:color="000000"/>
              <w:bottom w:val="single" w:sz="7" w:space="0" w:color="000000"/>
              <w:right w:val="single" w:sz="7" w:space="0" w:color="000000"/>
            </w:tcBorders>
            <w:shd w:val="pct5"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(New)</w:t>
            </w: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7"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7"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vMerge/>
            <w:tcBorders>
              <w:top w:val="nil"/>
              <w:left w:val="double" w:sz="7" w:space="0" w:color="000000"/>
              <w:bottom w:val="single" w:sz="15" w:space="0" w:color="000000"/>
              <w:right w:val="single" w:sz="7" w:space="0" w:color="000000"/>
            </w:tcBorders>
            <w:shd w:val="pct10" w:color="000000" w:fill="FFFFFF"/>
          </w:tcPr>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890" w:type="dxa"/>
            <w:tcBorders>
              <w:top w:val="single" w:sz="7" w:space="0" w:color="000000"/>
              <w:left w:val="single" w:sz="7" w:space="0" w:color="000000"/>
              <w:bottom w:val="single" w:sz="15" w:space="0" w:color="000000"/>
              <w:right w:val="single" w:sz="7" w:space="0" w:color="000000"/>
            </w:tcBorders>
            <w:shd w:val="pct5"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sidRPr="00FC5DA7">
              <w:rPr>
                <w:b/>
              </w:rPr>
              <w:t>(Reassignments)</w:t>
            </w: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tcBorders>
              <w:top w:val="single" w:sz="7" w:space="0" w:color="000000"/>
              <w:left w:val="double" w:sz="7" w:space="0" w:color="000000"/>
              <w:bottom w:val="single" w:sz="15"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Supplies &amp; Materials</w:t>
            </w:r>
          </w:p>
        </w:tc>
        <w:tc>
          <w:tcPr>
            <w:tcW w:w="189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tcBorders>
              <w:top w:val="single" w:sz="7" w:space="0" w:color="000000"/>
              <w:left w:val="double" w:sz="7" w:space="0" w:color="000000"/>
              <w:bottom w:val="single" w:sz="15"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 xml:space="preserve">Library </w:t>
            </w:r>
          </w:p>
        </w:tc>
        <w:tc>
          <w:tcPr>
            <w:tcW w:w="189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tcBorders>
              <w:top w:val="single" w:sz="7" w:space="0" w:color="000000"/>
              <w:left w:val="double" w:sz="7" w:space="0" w:color="000000"/>
              <w:bottom w:val="single" w:sz="15"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Equipment&amp; IT Resources**</w:t>
            </w:r>
          </w:p>
        </w:tc>
        <w:tc>
          <w:tcPr>
            <w:tcW w:w="189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tcBorders>
              <w:top w:val="single" w:sz="7" w:space="0" w:color="000000"/>
              <w:left w:val="double" w:sz="7" w:space="0" w:color="000000"/>
              <w:bottom w:val="single" w:sz="15"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Facilities</w:t>
            </w:r>
          </w:p>
        </w:tc>
        <w:tc>
          <w:tcPr>
            <w:tcW w:w="189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tcBorders>
              <w:top w:val="single" w:sz="7" w:space="0" w:color="000000"/>
              <w:left w:val="double" w:sz="7" w:space="0" w:color="000000"/>
              <w:bottom w:val="single" w:sz="15"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r>
              <w:rPr>
                <w:b/>
              </w:rPr>
              <w:t>Other (Identify)</w:t>
            </w:r>
          </w:p>
        </w:tc>
        <w:tc>
          <w:tcPr>
            <w:tcW w:w="189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377" w:type="dxa"/>
            <w:tcBorders>
              <w:top w:val="single" w:sz="7" w:space="0" w:color="000000"/>
              <w:left w:val="single" w:sz="7" w:space="0" w:color="000000"/>
              <w:bottom w:val="single" w:sz="15" w:space="0" w:color="000000"/>
              <w:right w:val="sing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c>
          <w:tcPr>
            <w:tcW w:w="1530" w:type="dxa"/>
            <w:tcBorders>
              <w:top w:val="single" w:sz="7" w:space="0" w:color="000000"/>
              <w:left w:val="single" w:sz="7" w:space="0" w:color="000000"/>
              <w:bottom w:val="single" w:sz="15" w:space="0" w:color="000000"/>
              <w:right w:val="double" w:sz="7" w:space="0" w:color="000000"/>
            </w:tcBorders>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Copperplate Gothic Bold" w:hAnsi="Copperplate Gothic Bold"/>
                <w:sz w:val="22"/>
              </w:rPr>
            </w:pPr>
          </w:p>
        </w:tc>
      </w:tr>
      <w:tr w:rsidR="00A95917" w:rsidTr="00A95917">
        <w:trPr>
          <w:cantSplit/>
        </w:trPr>
        <w:tc>
          <w:tcPr>
            <w:tcW w:w="2672" w:type="dxa"/>
            <w:tcBorders>
              <w:top w:val="single" w:sz="7" w:space="0" w:color="000000"/>
              <w:left w:val="double" w:sz="7" w:space="0" w:color="000000"/>
              <w:bottom w:val="double" w:sz="7" w:space="0" w:color="000000"/>
              <w:right w:val="single" w:sz="7" w:space="0" w:color="000000"/>
            </w:tcBorders>
            <w:shd w:val="pct10" w:color="000000" w:fill="FFFFFF"/>
          </w:tcPr>
          <w:p w:rsidR="00A95917" w:rsidRDefault="00A95917" w:rsidP="00B34410">
            <w:pPr>
              <w:spacing w:line="120" w:lineRule="exact"/>
              <w:rPr>
                <w:rFonts w:ascii="Copperplate Gothic Bold" w:hAnsi="Copperplate Gothic Bold"/>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rPr>
            </w:pPr>
            <w:r>
              <w:rPr>
                <w:b/>
                <w:u w:val="single"/>
              </w:rPr>
              <w:t>TOTALS</w:t>
            </w: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89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rPr>
            </w:pPr>
          </w:p>
        </w:tc>
        <w:tc>
          <w:tcPr>
            <w:tcW w:w="1440" w:type="dxa"/>
            <w:tcBorders>
              <w:top w:val="single" w:sz="7" w:space="0" w:color="000000"/>
              <w:left w:val="single" w:sz="7" w:space="0" w:color="000000"/>
              <w:bottom w:val="doub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doub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440" w:type="dxa"/>
            <w:tcBorders>
              <w:top w:val="single" w:sz="7" w:space="0" w:color="000000"/>
              <w:left w:val="single" w:sz="7" w:space="0" w:color="000000"/>
              <w:bottom w:val="doub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rPr>
            </w:pPr>
          </w:p>
        </w:tc>
        <w:tc>
          <w:tcPr>
            <w:tcW w:w="1530" w:type="dxa"/>
            <w:tcBorders>
              <w:top w:val="single" w:sz="7" w:space="0" w:color="000000"/>
              <w:left w:val="single" w:sz="7" w:space="0" w:color="000000"/>
              <w:bottom w:val="double" w:sz="7" w:space="0" w:color="000000"/>
              <w:right w:val="single" w:sz="7" w:space="0" w:color="000000"/>
            </w:tcBorders>
          </w:tcPr>
          <w:p w:rsidR="00A95917" w:rsidRDefault="00A95917" w:rsidP="00B34410">
            <w:pPr>
              <w:spacing w:line="120" w:lineRule="exact"/>
              <w:rPr>
                <w:b/>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sz w:val="22"/>
              </w:rPr>
            </w:pPr>
          </w:p>
        </w:tc>
        <w:tc>
          <w:tcPr>
            <w:tcW w:w="1377" w:type="dxa"/>
            <w:tcBorders>
              <w:top w:val="single" w:sz="7" w:space="0" w:color="000000"/>
              <w:left w:val="single" w:sz="7" w:space="0" w:color="000000"/>
              <w:bottom w:val="double" w:sz="7" w:space="0" w:color="000000"/>
              <w:right w:val="single" w:sz="7" w:space="0" w:color="000000"/>
            </w:tcBorders>
          </w:tcPr>
          <w:p w:rsidR="00A95917" w:rsidRDefault="00A95917" w:rsidP="00B34410">
            <w:pPr>
              <w:spacing w:line="120" w:lineRule="exact"/>
              <w:rPr>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sz w:val="22"/>
              </w:rPr>
            </w:pPr>
          </w:p>
        </w:tc>
        <w:tc>
          <w:tcPr>
            <w:tcW w:w="1530" w:type="dxa"/>
            <w:tcBorders>
              <w:top w:val="single" w:sz="7" w:space="0" w:color="000000"/>
              <w:left w:val="single" w:sz="7" w:space="0" w:color="000000"/>
              <w:bottom w:val="double" w:sz="7" w:space="0" w:color="000000"/>
              <w:right w:val="double" w:sz="7" w:space="0" w:color="000000"/>
            </w:tcBorders>
          </w:tcPr>
          <w:p w:rsidR="00A95917" w:rsidRDefault="00A95917" w:rsidP="00B34410">
            <w:pPr>
              <w:spacing w:line="120" w:lineRule="exact"/>
              <w:rPr>
                <w:sz w:val="22"/>
              </w:rPr>
            </w:pPr>
          </w:p>
          <w:p w:rsidR="00A95917" w:rsidRDefault="00A95917"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sz w:val="26"/>
              </w:rPr>
            </w:pPr>
          </w:p>
        </w:tc>
      </w:tr>
    </w:tbl>
    <w:p w:rsidR="00A95917" w:rsidRDefault="00A95917" w:rsidP="00054CCB"/>
    <w:p w:rsidR="000D58AE" w:rsidRDefault="000D58AE" w:rsidP="00054CCB"/>
    <w:p w:rsidR="000D58AE" w:rsidRDefault="000D58AE" w:rsidP="00054CCB">
      <w:pPr>
        <w:rPr>
          <w:sz w:val="24"/>
          <w:szCs w:val="24"/>
        </w:rPr>
      </w:pPr>
      <w:r w:rsidRPr="000D58AE">
        <w:rPr>
          <w:sz w:val="24"/>
          <w:szCs w:val="24"/>
        </w:rPr>
        <w:lastRenderedPageBreak/>
        <w:t xml:space="preserve">ANTICIPATED SOURCES OF FUNDING    </w:t>
      </w:r>
      <w:r w:rsidRPr="000D58AE">
        <w:rPr>
          <w:i/>
          <w:sz w:val="24"/>
          <w:szCs w:val="24"/>
        </w:rPr>
        <w:t xml:space="preserve">Note:  </w:t>
      </w:r>
      <w:r w:rsidRPr="000D58AE">
        <w:rPr>
          <w:sz w:val="24"/>
          <w:szCs w:val="24"/>
        </w:rPr>
        <w:t xml:space="preserve">Use this chart to indicate the </w:t>
      </w:r>
      <w:r w:rsidRPr="000D58AE">
        <w:rPr>
          <w:sz w:val="24"/>
          <w:szCs w:val="24"/>
          <w:u w:val="single"/>
        </w:rPr>
        <w:t>dollar amounts</w:t>
      </w:r>
      <w:r w:rsidRPr="000D58AE">
        <w:rPr>
          <w:sz w:val="24"/>
          <w:szCs w:val="24"/>
        </w:rPr>
        <w:t xml:space="preserve"> anticipated from various sources.  Use the additional explanation section that follows this page  to specify as completely as possible each non-formula funding source.</w:t>
      </w:r>
    </w:p>
    <w:p w:rsidR="000D58AE" w:rsidRDefault="000D58AE" w:rsidP="00054CCB">
      <w:pPr>
        <w:rPr>
          <w:sz w:val="24"/>
          <w:szCs w:val="24"/>
        </w:rPr>
      </w:pPr>
    </w:p>
    <w:tbl>
      <w:tblPr>
        <w:tblW w:w="0" w:type="auto"/>
        <w:jc w:val="center"/>
        <w:tblCellMar>
          <w:left w:w="120" w:type="dxa"/>
          <w:right w:w="120" w:type="dxa"/>
        </w:tblCellMar>
        <w:tblLook w:val="0000"/>
      </w:tblPr>
      <w:tblGrid>
        <w:gridCol w:w="2751"/>
        <w:gridCol w:w="1245"/>
        <w:gridCol w:w="1288"/>
        <w:gridCol w:w="1259"/>
        <w:gridCol w:w="1252"/>
        <w:gridCol w:w="1252"/>
        <w:gridCol w:w="1328"/>
      </w:tblGrid>
      <w:tr w:rsidR="000D58AE" w:rsidTr="00B34410">
        <w:trPr>
          <w:jc w:val="center"/>
        </w:trPr>
        <w:tc>
          <w:tcPr>
            <w:tcW w:w="0" w:type="auto"/>
            <w:tcBorders>
              <w:top w:val="double" w:sz="7" w:space="0" w:color="000000"/>
              <w:left w:val="doub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Pr>
                <w:sz w:val="22"/>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jc w:val="center"/>
              <w:rPr>
                <w:b/>
                <w:u w:val="single"/>
              </w:rPr>
            </w:pPr>
            <w:r>
              <w:rPr>
                <w:b/>
                <w:u w:val="single"/>
              </w:rPr>
              <w:t>Funding Category</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Pr>
                <w:b/>
                <w:u w:val="single"/>
              </w:rPr>
            </w:pPr>
          </w:p>
        </w:tc>
        <w:tc>
          <w:tcPr>
            <w:tcW w:w="0" w:type="auto"/>
            <w:tcBorders>
              <w:top w:val="double" w:sz="7" w:space="0" w:color="000000"/>
              <w:left w:val="sing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jc w:val="center"/>
              <w:rPr>
                <w:b/>
                <w:u w:val="single"/>
              </w:rPr>
            </w:pPr>
            <w:r>
              <w:rPr>
                <w:b/>
                <w:u w:val="single"/>
              </w:rPr>
              <w:t>1</w:t>
            </w:r>
            <w:r>
              <w:rPr>
                <w:b/>
                <w:u w:val="single"/>
                <w:vertAlign w:val="superscript"/>
              </w:rPr>
              <w:t>st</w:t>
            </w:r>
            <w:r>
              <w:rPr>
                <w:b/>
                <w:u w:val="single"/>
              </w:rPr>
              <w:t xml:space="preserve"> Year</w:t>
            </w:r>
          </w:p>
        </w:tc>
        <w:tc>
          <w:tcPr>
            <w:tcW w:w="0" w:type="auto"/>
            <w:tcBorders>
              <w:top w:val="double" w:sz="7" w:space="0" w:color="000000"/>
              <w:left w:val="sing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jc w:val="center"/>
              <w:rPr>
                <w:b/>
                <w:u w:val="single"/>
              </w:rPr>
            </w:pPr>
            <w:r>
              <w:rPr>
                <w:b/>
                <w:u w:val="single"/>
              </w:rPr>
              <w:t>2</w:t>
            </w:r>
            <w:r>
              <w:rPr>
                <w:b/>
                <w:u w:val="single"/>
                <w:vertAlign w:val="superscript"/>
              </w:rPr>
              <w:t>nd</w:t>
            </w:r>
            <w:r>
              <w:rPr>
                <w:b/>
                <w:u w:val="single"/>
              </w:rPr>
              <w:t xml:space="preserve"> Year</w:t>
            </w:r>
          </w:p>
        </w:tc>
        <w:tc>
          <w:tcPr>
            <w:tcW w:w="0" w:type="auto"/>
            <w:tcBorders>
              <w:top w:val="double" w:sz="7" w:space="0" w:color="000000"/>
              <w:left w:val="sing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jc w:val="center"/>
              <w:rPr>
                <w:b/>
                <w:u w:val="single"/>
              </w:rPr>
            </w:pPr>
            <w:r>
              <w:rPr>
                <w:b/>
                <w:u w:val="single"/>
              </w:rPr>
              <w:t>3</w:t>
            </w:r>
            <w:r>
              <w:rPr>
                <w:b/>
                <w:u w:val="single"/>
                <w:vertAlign w:val="superscript"/>
              </w:rPr>
              <w:t>rd</w:t>
            </w:r>
            <w:r>
              <w:rPr>
                <w:b/>
                <w:u w:val="single"/>
              </w:rPr>
              <w:t xml:space="preserve"> Year</w:t>
            </w:r>
          </w:p>
        </w:tc>
        <w:tc>
          <w:tcPr>
            <w:tcW w:w="0" w:type="auto"/>
            <w:tcBorders>
              <w:top w:val="double" w:sz="7" w:space="0" w:color="000000"/>
              <w:left w:val="sing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jc w:val="center"/>
              <w:rPr>
                <w:b/>
                <w:u w:val="single"/>
              </w:rPr>
            </w:pPr>
            <w:r>
              <w:rPr>
                <w:b/>
                <w:u w:val="single"/>
              </w:rPr>
              <w:t>4</w:t>
            </w:r>
            <w:r>
              <w:rPr>
                <w:b/>
                <w:u w:val="single"/>
                <w:vertAlign w:val="superscript"/>
              </w:rPr>
              <w:t>th</w:t>
            </w:r>
            <w:r>
              <w:rPr>
                <w:b/>
                <w:u w:val="single"/>
              </w:rPr>
              <w:t xml:space="preserve"> Year</w:t>
            </w:r>
          </w:p>
        </w:tc>
        <w:tc>
          <w:tcPr>
            <w:tcW w:w="0" w:type="auto"/>
            <w:tcBorders>
              <w:top w:val="double" w:sz="7" w:space="0" w:color="000000"/>
              <w:left w:val="sing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jc w:val="center"/>
              <w:rPr>
                <w:b/>
                <w:u w:val="single"/>
              </w:rPr>
            </w:pPr>
            <w:r>
              <w:rPr>
                <w:b/>
                <w:u w:val="single"/>
              </w:rPr>
              <w:t>5</w:t>
            </w:r>
            <w:r>
              <w:rPr>
                <w:b/>
                <w:u w:val="single"/>
                <w:vertAlign w:val="superscript"/>
              </w:rPr>
              <w:t>th</w:t>
            </w:r>
            <w:r>
              <w:rPr>
                <w:b/>
                <w:u w:val="single"/>
              </w:rPr>
              <w:t xml:space="preserve"> Year</w:t>
            </w:r>
          </w:p>
        </w:tc>
        <w:tc>
          <w:tcPr>
            <w:tcW w:w="0" w:type="auto"/>
            <w:tcBorders>
              <w:top w:val="double" w:sz="7" w:space="0" w:color="000000"/>
              <w:left w:val="single" w:sz="7" w:space="0" w:color="000000"/>
              <w:bottom w:val="double" w:sz="7" w:space="0" w:color="000000"/>
              <w:right w:val="doub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jc w:val="center"/>
              <w:rPr>
                <w:b/>
                <w:u w:val="single"/>
              </w:rPr>
            </w:pPr>
            <w:r>
              <w:rPr>
                <w:b/>
                <w:u w:val="single"/>
              </w:rPr>
              <w:t>TOTALS</w:t>
            </w:r>
          </w:p>
        </w:tc>
      </w:tr>
      <w:tr w:rsidR="000D58AE" w:rsidTr="00B34410">
        <w:trPr>
          <w:trHeight w:val="720"/>
          <w:jc w:val="center"/>
        </w:trPr>
        <w:tc>
          <w:tcPr>
            <w:tcW w:w="0" w:type="auto"/>
            <w:tcBorders>
              <w:top w:val="single" w:sz="7" w:space="0" w:color="000000"/>
              <w:left w:val="double" w:sz="7" w:space="0" w:color="000000"/>
              <w:bottom w:val="single" w:sz="15" w:space="0" w:color="000000"/>
              <w:right w:val="single" w:sz="7" w:space="0" w:color="000000"/>
            </w:tcBorders>
            <w:shd w:val="pct10" w:color="000000" w:fill="FFFFFF"/>
          </w:tcPr>
          <w:p w:rsidR="000D58AE" w:rsidRDefault="000D58AE" w:rsidP="00B34410">
            <w:pPr>
              <w:spacing w:line="120" w:lineRule="exact"/>
              <w:ind w:lef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r>
              <w:rPr>
                <w:b/>
              </w:rPr>
              <w:t>I. Formula Income*</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Pr>
                <w:b/>
              </w:rPr>
            </w:pPr>
          </w:p>
        </w:tc>
        <w:tc>
          <w:tcPr>
            <w:tcW w:w="0" w:type="auto"/>
            <w:tcBorders>
              <w:top w:val="single" w:sz="7" w:space="0" w:color="000000"/>
              <w:left w:val="single" w:sz="7" w:space="0" w:color="000000"/>
              <w:bottom w:val="single" w:sz="15" w:space="0" w:color="000000"/>
              <w:right w:val="single" w:sz="7" w:space="0" w:color="000000"/>
            </w:tcBorders>
            <w:shd w:val="thinDiagStripe" w:color="000000" w:fill="FFFFFF"/>
          </w:tcPr>
          <w:p w:rsidR="000D58AE" w:rsidRDefault="000D58AE" w:rsidP="00B34410">
            <w:pPr>
              <w:spacing w:line="120" w:lineRule="exact"/>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shd w:val="thinDiagStripe" w:color="000000" w:fill="FFFFFF"/>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r>
      <w:tr w:rsidR="000D58AE" w:rsidTr="00B34410">
        <w:trPr>
          <w:trHeight w:val="720"/>
          <w:jc w:val="center"/>
        </w:trPr>
        <w:tc>
          <w:tcPr>
            <w:tcW w:w="0" w:type="auto"/>
            <w:tcBorders>
              <w:top w:val="single" w:sz="7" w:space="0" w:color="000000"/>
              <w:left w:val="double" w:sz="7" w:space="0" w:color="000000"/>
              <w:bottom w:val="single" w:sz="15" w:space="0" w:color="000000"/>
              <w:right w:val="single" w:sz="7" w:space="0" w:color="000000"/>
            </w:tcBorders>
            <w:shd w:val="pct10" w:color="000000" w:fill="FFFFFF"/>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r>
              <w:rPr>
                <w:b/>
              </w:rPr>
              <w:t>II. Other State Funding*</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Pr>
                <w:b/>
              </w:rPr>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r>
      <w:tr w:rsidR="000D58AE" w:rsidTr="00B34410">
        <w:trPr>
          <w:trHeight w:val="720"/>
          <w:jc w:val="center"/>
        </w:trPr>
        <w:tc>
          <w:tcPr>
            <w:tcW w:w="0" w:type="auto"/>
            <w:tcBorders>
              <w:top w:val="single" w:sz="7" w:space="0" w:color="000000"/>
              <w:left w:val="double" w:sz="7" w:space="0" w:color="000000"/>
              <w:bottom w:val="single" w:sz="15" w:space="0" w:color="000000"/>
              <w:right w:val="single" w:sz="7" w:space="0" w:color="000000"/>
            </w:tcBorders>
            <w:shd w:val="pct10" w:color="000000" w:fill="FFFFFF"/>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smartTag w:uri="urn:schemas-microsoft-com:office:smarttags" w:element="stockticker">
              <w:r>
                <w:rPr>
                  <w:b/>
                </w:rPr>
                <w:t>III</w:t>
              </w:r>
            </w:smartTag>
            <w:r>
              <w:rPr>
                <w:b/>
              </w:rPr>
              <w:t xml:space="preserve">. Reallocation </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r>
              <w:rPr>
                <w:b/>
              </w:rPr>
              <w:t>of Existing Resources*</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Pr>
                <w:b/>
              </w:rPr>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r>
      <w:tr w:rsidR="000D58AE" w:rsidTr="00B34410">
        <w:trPr>
          <w:trHeight w:val="720"/>
          <w:jc w:val="center"/>
        </w:trPr>
        <w:tc>
          <w:tcPr>
            <w:tcW w:w="0" w:type="auto"/>
            <w:tcBorders>
              <w:top w:val="single" w:sz="7" w:space="0" w:color="000000"/>
              <w:left w:val="double" w:sz="7" w:space="0" w:color="000000"/>
              <w:bottom w:val="single" w:sz="15" w:space="0" w:color="000000"/>
              <w:right w:val="single" w:sz="7" w:space="0" w:color="000000"/>
            </w:tcBorders>
            <w:shd w:val="pct10" w:color="000000" w:fill="FFFFFF"/>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r>
              <w:rPr>
                <w:b/>
              </w:rPr>
              <w:t>IV. Federal Funding*</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r>
              <w:rPr>
                <w:b/>
              </w:rPr>
              <w:t xml:space="preserve">     (In-hand only)</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Pr>
                <w:b/>
              </w:rPr>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r>
      <w:tr w:rsidR="000D58AE" w:rsidTr="00B34410">
        <w:trPr>
          <w:trHeight w:val="720"/>
          <w:jc w:val="center"/>
        </w:trPr>
        <w:tc>
          <w:tcPr>
            <w:tcW w:w="0" w:type="auto"/>
            <w:tcBorders>
              <w:top w:val="single" w:sz="7" w:space="0" w:color="000000"/>
              <w:left w:val="double" w:sz="7" w:space="0" w:color="000000"/>
              <w:bottom w:val="single" w:sz="15" w:space="0" w:color="000000"/>
              <w:right w:val="single" w:sz="7" w:space="0" w:color="000000"/>
            </w:tcBorders>
            <w:shd w:val="pct10" w:color="000000" w:fill="FFFFFF"/>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r>
              <w:rPr>
                <w:b/>
              </w:rPr>
              <w:t>V. Other Funding*</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Pr>
                <w:b/>
              </w:rPr>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r>
      <w:tr w:rsidR="000D58AE" w:rsidTr="00B34410">
        <w:trPr>
          <w:trHeight w:val="720"/>
          <w:jc w:val="center"/>
        </w:trPr>
        <w:tc>
          <w:tcPr>
            <w:tcW w:w="0" w:type="auto"/>
            <w:tcBorders>
              <w:top w:val="single" w:sz="7" w:space="0" w:color="000000"/>
              <w:left w:val="doub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pPr>
            <w:r>
              <w:rPr>
                <w:b/>
                <w:u w:val="single"/>
              </w:rPr>
              <w:t>TOTALS</w:t>
            </w: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double" w:sz="7"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double" w:sz="7"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double" w:sz="7"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double" w:sz="7"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double" w:sz="7" w:space="0" w:color="000000"/>
              <w:right w:val="sing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c>
          <w:tcPr>
            <w:tcW w:w="0" w:type="auto"/>
            <w:tcBorders>
              <w:top w:val="single" w:sz="7" w:space="0" w:color="000000"/>
              <w:left w:val="single" w:sz="7" w:space="0" w:color="000000"/>
              <w:bottom w:val="double" w:sz="7" w:space="0" w:color="000000"/>
              <w:right w:val="double" w:sz="7" w:space="0" w:color="000000"/>
            </w:tcBorders>
          </w:tcPr>
          <w:p w:rsidR="000D58AE" w:rsidRDefault="000D58AE" w:rsidP="00B34410">
            <w:pPr>
              <w:spacing w:line="120" w:lineRule="exact"/>
              <w:ind w:left="288"/>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pPr>
          </w:p>
        </w:tc>
      </w:tr>
    </w:tbl>
    <w:p w:rsidR="000D58AE" w:rsidRDefault="000D58AE" w:rsidP="00054CCB">
      <w:pPr>
        <w:rPr>
          <w:sz w:val="24"/>
          <w:szCs w:val="24"/>
        </w:rPr>
      </w:pPr>
    </w:p>
    <w:p w:rsidR="000D58AE" w:rsidRDefault="000D58AE" w:rsidP="00054CCB">
      <w:pPr>
        <w:rPr>
          <w:i/>
        </w:rPr>
      </w:pPr>
      <w:r>
        <w:rPr>
          <w:sz w:val="24"/>
          <w:szCs w:val="24"/>
        </w:rPr>
        <w:tab/>
      </w:r>
      <w:r>
        <w:rPr>
          <w:sz w:val="24"/>
          <w:szCs w:val="24"/>
        </w:rPr>
        <w:tab/>
      </w:r>
      <w:r>
        <w:t xml:space="preserve">*For more information, please refer to the accompanying </w:t>
      </w:r>
      <w:r>
        <w:rPr>
          <w:i/>
        </w:rPr>
        <w:t>Anticipated Sources of Funding: Explanatory Notes and Examples</w:t>
      </w:r>
    </w:p>
    <w:p w:rsidR="000D58AE" w:rsidRDefault="000D58AE" w:rsidP="00054CCB">
      <w:pPr>
        <w:rPr>
          <w:i/>
        </w:rPr>
      </w:pPr>
    </w:p>
    <w:p w:rsidR="000D58AE" w:rsidRDefault="000D58AE">
      <w:pPr>
        <w:rPr>
          <w:i/>
        </w:rPr>
      </w:pPr>
      <w:r>
        <w:rPr>
          <w:i/>
        </w:rPr>
        <w:br w:type="page"/>
      </w:r>
    </w:p>
    <w:p w:rsidR="000D58AE" w:rsidRDefault="000D58AE" w:rsidP="00054CCB">
      <w:pPr>
        <w:rPr>
          <w:sz w:val="24"/>
          <w:szCs w:val="24"/>
        </w:rPr>
      </w:pPr>
    </w:p>
    <w:p w:rsidR="000D58AE"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sz w:val="22"/>
          <w:u w:val="single"/>
        </w:rPr>
      </w:pPr>
      <w:r>
        <w:rPr>
          <w:sz w:val="24"/>
          <w:szCs w:val="24"/>
        </w:rPr>
        <w:tab/>
      </w:r>
      <w:r>
        <w:rPr>
          <w:b/>
          <w:sz w:val="26"/>
        </w:rPr>
        <w:t>NON-FORMULA SOURCES OF FUNDING</w:t>
      </w:r>
    </w:p>
    <w:p w:rsidR="000D58AE"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59" w:lineRule="auto"/>
        <w:rPr>
          <w:sz w:val="22"/>
          <w:u w:val="single"/>
        </w:rPr>
      </w:pPr>
      <w:r>
        <w:rPr>
          <w:i/>
          <w:sz w:val="22"/>
        </w:rPr>
        <w:t xml:space="preserve">Note: </w:t>
      </w:r>
      <w:r>
        <w:rPr>
          <w:sz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tblPr>
      <w:tblGrid>
        <w:gridCol w:w="2424"/>
        <w:gridCol w:w="12768"/>
      </w:tblGrid>
      <w:tr w:rsidR="000D58AE" w:rsidTr="00B34410">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0D58AE" w:rsidRDefault="000D58AE" w:rsidP="00B34410">
            <w:pPr>
              <w:spacing w:line="120" w:lineRule="exact"/>
              <w:ind w:left="288" w:right="288"/>
              <w:rPr>
                <w:sz w:val="22"/>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jc w:val="center"/>
              <w:rPr>
                <w:b/>
                <w:u w:val="single"/>
              </w:rPr>
            </w:pPr>
            <w:r>
              <w:rPr>
                <w:b/>
                <w:u w:val="single"/>
              </w:rPr>
              <w:t>Funding Category</w:t>
            </w:r>
          </w:p>
        </w:tc>
        <w:tc>
          <w:tcPr>
            <w:tcW w:w="12768" w:type="dxa"/>
            <w:tcBorders>
              <w:top w:val="double" w:sz="7" w:space="0" w:color="000000"/>
              <w:left w:val="single" w:sz="7" w:space="0" w:color="000000"/>
              <w:bottom w:val="double" w:sz="7" w:space="0" w:color="000000"/>
              <w:right w:val="double" w:sz="7" w:space="0" w:color="000000"/>
            </w:tcBorders>
            <w:shd w:val="pct10" w:color="000000" w:fill="FFFFFF"/>
          </w:tcPr>
          <w:p w:rsidR="000D58AE" w:rsidRDefault="000D58AE" w:rsidP="00B34410">
            <w:pPr>
              <w:spacing w:line="120" w:lineRule="exact"/>
              <w:ind w:left="288" w:right="288"/>
              <w:rPr>
                <w:b/>
                <w:u w:val="single"/>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jc w:val="center"/>
              <w:rPr>
                <w:b/>
              </w:rPr>
            </w:pPr>
            <w:r>
              <w:rPr>
                <w:b/>
                <w:u w:val="single"/>
              </w:rPr>
              <w:t>Non-Formula Funding Sources</w:t>
            </w:r>
          </w:p>
        </w:tc>
      </w:tr>
      <w:tr w:rsidR="000D58AE" w:rsidTr="00B34410">
        <w:trPr>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II. Other State Funding*</w:t>
            </w: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#1</w:t>
            </w: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#2</w:t>
            </w:r>
          </w:p>
        </w:tc>
      </w:tr>
      <w:tr w:rsidR="000D58AE" w:rsidTr="00B34410">
        <w:trPr>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9"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smartTag w:uri="urn:schemas-microsoft-com:office:smarttags" w:element="stockticker">
              <w:r>
                <w:rPr>
                  <w:b/>
                </w:rPr>
                <w:t>III</w:t>
              </w:r>
            </w:smartTag>
            <w:r>
              <w:rPr>
                <w:b/>
              </w:rPr>
              <w:t>. Reallocation of Existing Resources*</w:t>
            </w: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#1</w:t>
            </w: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#2</w:t>
            </w:r>
          </w:p>
        </w:tc>
      </w:tr>
      <w:tr w:rsidR="000D58AE" w:rsidTr="00B34410">
        <w:trPr>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9"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IV. Federal Funding*</w:t>
            </w: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#1</w:t>
            </w: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#2</w:t>
            </w:r>
          </w:p>
        </w:tc>
      </w:tr>
      <w:tr w:rsidR="000D58AE" w:rsidTr="00B34410">
        <w:trPr>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9"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V. Other Funding*</w:t>
            </w: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#1</w:t>
            </w: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15"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r>
      <w:tr w:rsidR="000D58AE" w:rsidTr="00B34410">
        <w:trPr>
          <w:jc w:val="center"/>
        </w:trPr>
        <w:tc>
          <w:tcPr>
            <w:tcW w:w="2424" w:type="dxa"/>
            <w:vMerge/>
            <w:tcBorders>
              <w:top w:val="nil"/>
              <w:left w:val="double" w:sz="7" w:space="0" w:color="000000"/>
              <w:bottom w:val="nil"/>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sing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r>
              <w:rPr>
                <w:b/>
              </w:rPr>
              <w:t>#2</w:t>
            </w:r>
          </w:p>
        </w:tc>
      </w:tr>
      <w:tr w:rsidR="000D58AE" w:rsidTr="00B34410">
        <w:trPr>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b/>
              </w:rPr>
            </w:pPr>
          </w:p>
        </w:tc>
        <w:tc>
          <w:tcPr>
            <w:tcW w:w="12768" w:type="dxa"/>
            <w:tcBorders>
              <w:top w:val="single" w:sz="7" w:space="0" w:color="000000"/>
              <w:left w:val="single" w:sz="7" w:space="0" w:color="000000"/>
              <w:bottom w:val="double" w:sz="7" w:space="0" w:color="000000"/>
              <w:right w:val="double" w:sz="7" w:space="0" w:color="000000"/>
            </w:tcBorders>
          </w:tcPr>
          <w:p w:rsidR="000D58AE" w:rsidRDefault="000D58AE" w:rsidP="00B34410">
            <w:pPr>
              <w:spacing w:line="120" w:lineRule="exact"/>
              <w:ind w:left="288" w:right="288"/>
              <w:rPr>
                <w:b/>
              </w:rPr>
            </w:pPr>
          </w:p>
          <w:p w:rsidR="000D58AE" w:rsidRDefault="000D58AE" w:rsidP="00B344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ind w:left="288" w:right="288"/>
              <w:rPr>
                <w:rFonts w:ascii="Copperplate Gothic Bold" w:hAnsi="Copperplate Gothic Bold"/>
                <w:sz w:val="22"/>
              </w:rPr>
            </w:pPr>
          </w:p>
        </w:tc>
      </w:tr>
    </w:tbl>
    <w:p w:rsidR="00FB4B6D" w:rsidRDefault="00FB4B6D"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sectPr w:rsidR="00FB4B6D" w:rsidSect="00FB4B6D">
          <w:endnotePr>
            <w:numFmt w:val="decimal"/>
          </w:endnotePr>
          <w:pgSz w:w="15840" w:h="12240" w:orient="landscape" w:code="1"/>
          <w:pgMar w:top="1440" w:right="864" w:bottom="1339" w:left="864" w:header="720" w:footer="720" w:gutter="0"/>
          <w:cols w:space="720"/>
          <w:titlePg/>
          <w:docGrid w:linePitch="272"/>
        </w:sectPr>
      </w:pPr>
    </w:p>
    <w:p w:rsidR="000D58AE" w:rsidRPr="00A83789"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rPr>
      </w:pPr>
      <w:r w:rsidRPr="00A83789">
        <w:rPr>
          <w:b/>
        </w:rPr>
        <w:lastRenderedPageBreak/>
        <w:t xml:space="preserve">Explanations:  ANTICIPATED SOURCES OF FUNDING: EXPLANATORY NOTES </w:t>
      </w:r>
      <w:smartTag w:uri="urn:schemas-microsoft-com:office:smarttags" w:element="stockticker">
        <w:r w:rsidRPr="00A83789">
          <w:rPr>
            <w:b/>
          </w:rPr>
          <w:t>AND</w:t>
        </w:r>
      </w:smartTag>
      <w:r w:rsidRPr="00A83789">
        <w:rPr>
          <w:b/>
        </w:rPr>
        <w:t xml:space="preserve"> EXAMPLES</w:t>
      </w:r>
    </w:p>
    <w:p w:rsidR="000D58AE"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pPr>
    </w:p>
    <w:p w:rsidR="000D58AE"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pPr>
      <w:r>
        <w:rPr>
          <w:b/>
        </w:rPr>
        <w:t>I.</w:t>
      </w:r>
      <w:r>
        <w:rPr>
          <w:b/>
        </w:rPr>
        <w:tab/>
        <w:t>Formula Income</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sz w:val="22"/>
          <w:szCs w:val="22"/>
        </w:rPr>
      </w:pPr>
      <w:r w:rsidRPr="00D13AC4">
        <w:rPr>
          <w:sz w:val="22"/>
          <w:szCs w:val="22"/>
        </w:rPr>
        <w:t>A.</w:t>
      </w:r>
      <w:r w:rsidRPr="00D13AC4">
        <w:rPr>
          <w:sz w:val="22"/>
          <w:szCs w:val="22"/>
        </w:rPr>
        <w:tab/>
        <w:t>The first two years of any new program should not draw upon formula income to pay for the program.</w:t>
      </w:r>
    </w:p>
    <w:p w:rsidR="000D58AE" w:rsidRPr="00D13AC4" w:rsidRDefault="000D58AE" w:rsidP="000D58AE">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Arial" w:hAnsi="Arial"/>
          <w:sz w:val="22"/>
          <w:szCs w:val="22"/>
        </w:rPr>
      </w:pPr>
      <w:r w:rsidRPr="00D13AC4">
        <w:rPr>
          <w:rFonts w:ascii="Arial" w:hAnsi="Arial"/>
          <w:sz w:val="22"/>
          <w:szCs w:val="22"/>
        </w:rPr>
        <w:t>B.</w:t>
      </w:r>
      <w:r w:rsidRPr="00D13AC4">
        <w:rPr>
          <w:rFonts w:ascii="Arial" w:hAnsi="Arial"/>
          <w:sz w:val="22"/>
          <w:szCs w:val="22"/>
        </w:rPr>
        <w:tab/>
        <w:t>For each of Years 3 through 5, enter the smaller of:</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1.</w:t>
      </w:r>
      <w:r w:rsidRPr="00D13AC4">
        <w:rPr>
          <w:sz w:val="22"/>
          <w:szCs w:val="22"/>
        </w:rPr>
        <w:tab/>
        <w:t xml:space="preserve">the new formula income you estimate the program would generate, based on projected enrollments and formula funding rates; or </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2.</w:t>
      </w:r>
      <w:r w:rsidRPr="00D13AC4">
        <w:rPr>
          <w:sz w:val="22"/>
          <w:szCs w:val="22"/>
        </w:rPr>
        <w:tab/>
        <w:t xml:space="preserve">half of the estimated program cost for that year.  </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sz w:val="22"/>
          <w:szCs w:val="22"/>
        </w:rPr>
      </w:pPr>
      <w:r w:rsidRPr="00D13AC4">
        <w:rPr>
          <w:sz w:val="22"/>
          <w:szCs w:val="22"/>
        </w:rPr>
        <w:t>C.</w:t>
      </w:r>
      <w:r w:rsidRPr="00D13AC4">
        <w:rPr>
          <w:sz w:val="22"/>
          <w:szCs w:val="22"/>
        </w:rPr>
        <w:tab/>
        <w:t>Because enrollments are uncertain and programs need institutional support during their start-up phase, it is the Coordinating Board's policy to require institutions to demonstrate that they can provide:</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1.</w:t>
      </w:r>
      <w:r w:rsidRPr="00D13AC4">
        <w:rPr>
          <w:sz w:val="22"/>
          <w:szCs w:val="22"/>
        </w:rPr>
        <w:tab/>
        <w:t xml:space="preserve">sufficient funds to support </w:t>
      </w:r>
      <w:r w:rsidRPr="00D13AC4">
        <w:rPr>
          <w:b/>
          <w:sz w:val="22"/>
          <w:szCs w:val="22"/>
        </w:rPr>
        <w:t xml:space="preserve">all </w:t>
      </w:r>
      <w:r w:rsidRPr="00D13AC4">
        <w:rPr>
          <w:sz w:val="22"/>
          <w:szCs w:val="22"/>
        </w:rPr>
        <w:t xml:space="preserve">the costs of the proposed program for the first two years (when no </w:t>
      </w:r>
      <w:r w:rsidRPr="00D13AC4">
        <w:rPr>
          <w:b/>
          <w:sz w:val="22"/>
          <w:szCs w:val="22"/>
        </w:rPr>
        <w:t xml:space="preserve">new </w:t>
      </w:r>
      <w:r w:rsidRPr="00D13AC4">
        <w:rPr>
          <w:sz w:val="22"/>
          <w:szCs w:val="22"/>
        </w:rPr>
        <w:t>formula funding will be generated); and</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2.</w:t>
      </w:r>
      <w:r w:rsidRPr="00D13AC4">
        <w:rPr>
          <w:sz w:val="22"/>
          <w:szCs w:val="22"/>
        </w:rPr>
        <w:tab/>
        <w:t xml:space="preserve">half of the costs of the new program during years three through five.  </w:t>
      </w:r>
    </w:p>
    <w:p w:rsidR="00841586" w:rsidRDefault="000D58AE" w:rsidP="0084158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sz w:val="22"/>
          <w:szCs w:val="22"/>
        </w:rPr>
      </w:pPr>
      <w:r w:rsidRPr="00D13AC4">
        <w:rPr>
          <w:sz w:val="22"/>
          <w:szCs w:val="22"/>
        </w:rPr>
        <w:t>D.</w:t>
      </w:r>
      <w:r w:rsidRPr="00D13AC4">
        <w:rPr>
          <w:sz w:val="22"/>
          <w:szCs w:val="22"/>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841586" w:rsidRDefault="00841586" w:rsidP="0084158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sz w:val="22"/>
          <w:szCs w:val="22"/>
        </w:rPr>
      </w:pPr>
    </w:p>
    <w:p w:rsidR="000D58AE" w:rsidRPr="00841586" w:rsidRDefault="00841586" w:rsidP="0084158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sz w:val="22"/>
          <w:szCs w:val="22"/>
        </w:rPr>
      </w:pPr>
      <w:r w:rsidRPr="00841586">
        <w:rPr>
          <w:b/>
          <w:sz w:val="22"/>
          <w:szCs w:val="22"/>
        </w:rPr>
        <w:t>I</w:t>
      </w:r>
      <w:r w:rsidR="000D58AE" w:rsidRPr="00841586">
        <w:rPr>
          <w:b/>
          <w:sz w:val="22"/>
          <w:szCs w:val="22"/>
        </w:rPr>
        <w:t>I.</w:t>
      </w:r>
      <w:r w:rsidR="000D58AE" w:rsidRPr="00841586">
        <w:rPr>
          <w:b/>
          <w:sz w:val="22"/>
          <w:szCs w:val="22"/>
        </w:rPr>
        <w:tab/>
        <w:t>Other State Funding</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sz w:val="22"/>
          <w:szCs w:val="22"/>
        </w:rPr>
      </w:pPr>
      <w:r w:rsidRPr="00D13AC4">
        <w:rPr>
          <w:sz w:val="22"/>
          <w:szCs w:val="22"/>
        </w:rPr>
        <w:t>This category could include special item funding appropriated by the legislature, or other sources of funding from the state that do not include formula-generated funds (e.g., HEAF, PUF, etc.).</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b/>
          <w:sz w:val="22"/>
          <w:szCs w:val="22"/>
        </w:rPr>
      </w:pP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sz w:val="22"/>
          <w:szCs w:val="22"/>
        </w:rPr>
      </w:pPr>
      <w:smartTag w:uri="urn:schemas-microsoft-com:office:smarttags" w:element="stockticker">
        <w:r w:rsidRPr="00D13AC4">
          <w:rPr>
            <w:b/>
            <w:sz w:val="22"/>
            <w:szCs w:val="22"/>
          </w:rPr>
          <w:t>III</w:t>
        </w:r>
      </w:smartTag>
      <w:r w:rsidRPr="00D13AC4">
        <w:rPr>
          <w:b/>
          <w:sz w:val="22"/>
          <w:szCs w:val="22"/>
        </w:rPr>
        <w:t>.</w:t>
      </w:r>
      <w:r w:rsidRPr="00D13AC4">
        <w:rPr>
          <w:b/>
          <w:sz w:val="22"/>
          <w:szCs w:val="22"/>
        </w:rPr>
        <w:tab/>
        <w:t>Reallocation of Existing Resources:</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sz w:val="22"/>
          <w:szCs w:val="22"/>
        </w:rPr>
      </w:pPr>
      <w:r w:rsidRPr="00FB4B6D">
        <w:rPr>
          <w:sz w:val="22"/>
          <w:szCs w:val="22"/>
        </w:rPr>
        <w:t>If faculty in existing, previously budgeted positions is to be partially or wholly reallocated to the new program, you should explain in the text of your proposal how the institution will fulfill the current teaching obligations of those faculty and include any faculty replacement costs as program costs in the budget.</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Andale Mono" w:hAnsi="Andale Mono"/>
          <w:sz w:val="22"/>
          <w:szCs w:val="22"/>
        </w:rPr>
      </w:pP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b/>
          <w:sz w:val="22"/>
          <w:szCs w:val="22"/>
        </w:rPr>
      </w:pPr>
      <w:r w:rsidRPr="00D13AC4">
        <w:rPr>
          <w:b/>
          <w:sz w:val="22"/>
          <w:szCs w:val="22"/>
        </w:rPr>
        <w:t>IV.</w:t>
      </w:r>
      <w:r w:rsidRPr="00D13AC4">
        <w:rPr>
          <w:b/>
          <w:sz w:val="22"/>
          <w:szCs w:val="22"/>
        </w:rPr>
        <w:tab/>
        <w:t>Federal Funding</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sz w:val="22"/>
          <w:szCs w:val="22"/>
        </w:rPr>
      </w:pPr>
      <w:r w:rsidRPr="00D13AC4">
        <w:rPr>
          <w:sz w:val="22"/>
          <w:szCs w:val="22"/>
        </w:rPr>
        <w:t>Only federal monies from grants or other sources currently</w:t>
      </w:r>
      <w:r w:rsidRPr="00D13AC4">
        <w:rPr>
          <w:b/>
          <w:sz w:val="22"/>
          <w:szCs w:val="22"/>
        </w:rPr>
        <w:t xml:space="preserve"> in hand </w:t>
      </w:r>
      <w:r w:rsidRPr="00D13AC4">
        <w:rPr>
          <w:sz w:val="22"/>
          <w:szCs w:val="22"/>
        </w:rPr>
        <w:t xml:space="preserve">may be included. Do not include federal funding sought but not secured.  If anticipated federal funding is obtained, </w:t>
      </w:r>
      <w:r w:rsidRPr="00D13AC4">
        <w:rPr>
          <w:b/>
          <w:sz w:val="22"/>
          <w:szCs w:val="22"/>
        </w:rPr>
        <w:t>at that time</w:t>
      </w:r>
      <w:r w:rsidRPr="00D13AC4">
        <w:rPr>
          <w:sz w:val="22"/>
          <w:szCs w:val="22"/>
        </w:rPr>
        <w:t xml:space="preserve"> it can be substituted for funds designated in other funding categories.  Make note within the text of the proposal of any anticipated federal funding.</w:t>
      </w:r>
    </w:p>
    <w:p w:rsidR="00841586" w:rsidRDefault="00841586" w:rsidP="000D58AE">
      <w:pPr>
        <w:pStyle w:val="Level1"/>
        <w:numPr>
          <w:ilvl w:val="0"/>
          <w:numId w:val="0"/>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hanging="720"/>
        <w:rPr>
          <w:rFonts w:ascii="Arial" w:hAnsi="Arial"/>
          <w:sz w:val="22"/>
          <w:szCs w:val="22"/>
        </w:rPr>
      </w:pPr>
    </w:p>
    <w:p w:rsidR="000D58AE" w:rsidRPr="00841586" w:rsidRDefault="00841586" w:rsidP="000D58AE">
      <w:pPr>
        <w:pStyle w:val="Level1"/>
        <w:numPr>
          <w:ilvl w:val="0"/>
          <w:numId w:val="0"/>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hanging="720"/>
        <w:rPr>
          <w:rFonts w:ascii="Arial" w:hAnsi="Arial"/>
          <w:b/>
          <w:sz w:val="22"/>
          <w:szCs w:val="22"/>
        </w:rPr>
      </w:pPr>
      <w:r w:rsidRPr="00FB4B6D">
        <w:rPr>
          <w:rFonts w:ascii="Arial" w:hAnsi="Arial"/>
          <w:b/>
          <w:sz w:val="22"/>
          <w:szCs w:val="22"/>
        </w:rPr>
        <w:t>V.</w:t>
      </w:r>
      <w:r>
        <w:rPr>
          <w:rFonts w:ascii="Arial" w:hAnsi="Arial"/>
          <w:sz w:val="22"/>
          <w:szCs w:val="22"/>
        </w:rPr>
        <w:tab/>
      </w:r>
      <w:r w:rsidR="000D58AE" w:rsidRPr="00841586">
        <w:rPr>
          <w:rFonts w:ascii="Arial" w:hAnsi="Arial"/>
          <w:b/>
          <w:sz w:val="22"/>
          <w:szCs w:val="22"/>
        </w:rPr>
        <w:t>Other Funding</w:t>
      </w:r>
    </w:p>
    <w:p w:rsidR="000D58AE" w:rsidRPr="00D13AC4" w:rsidRDefault="000D58AE" w:rsidP="000D58A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sz w:val="22"/>
          <w:szCs w:val="22"/>
        </w:rPr>
      </w:pPr>
      <w:r w:rsidRPr="00D13AC4">
        <w:rPr>
          <w:sz w:val="22"/>
          <w:szCs w:val="22"/>
        </w:rPr>
        <w:t>This category could include Auxiliary Enterprises, special endowment income, or other extramural funding.</w:t>
      </w:r>
    </w:p>
    <w:p w:rsidR="000D58AE" w:rsidRPr="00D13AC4" w:rsidRDefault="000D58AE" w:rsidP="000D58AE">
      <w:pPr>
        <w:rPr>
          <w:sz w:val="22"/>
          <w:szCs w:val="22"/>
        </w:rPr>
      </w:pPr>
    </w:p>
    <w:p w:rsidR="000D58AE" w:rsidRPr="00D13AC4" w:rsidRDefault="000D58AE" w:rsidP="000D58AE">
      <w:pPr>
        <w:jc w:val="center"/>
        <w:rPr>
          <w:b/>
          <w:sz w:val="22"/>
          <w:szCs w:val="22"/>
        </w:rPr>
      </w:pPr>
    </w:p>
    <w:p w:rsidR="000D58AE" w:rsidRPr="000D58AE" w:rsidRDefault="000D58AE" w:rsidP="000D58AE"/>
    <w:p w:rsidR="000D58AE" w:rsidRDefault="000D58AE" w:rsidP="000D58AE"/>
    <w:p w:rsidR="000D58AE" w:rsidRPr="000D58AE" w:rsidRDefault="000D58AE" w:rsidP="000D58AE"/>
    <w:p w:rsidR="000D58AE" w:rsidRPr="000D58AE" w:rsidRDefault="000D58AE" w:rsidP="00054CCB">
      <w:pPr>
        <w:rPr>
          <w:sz w:val="24"/>
          <w:szCs w:val="24"/>
        </w:rPr>
      </w:pPr>
    </w:p>
    <w:sectPr w:rsidR="000D58AE" w:rsidRPr="000D58AE" w:rsidSect="00FB4B6D">
      <w:endnotePr>
        <w:numFmt w:val="decimal"/>
      </w:endnotePr>
      <w:pgSz w:w="12240" w:h="15840" w:code="1"/>
      <w:pgMar w:top="864" w:right="1339" w:bottom="864"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6D" w:rsidRDefault="00700A6D">
      <w:r>
        <w:separator/>
      </w:r>
    </w:p>
  </w:endnote>
  <w:endnote w:type="continuationSeparator" w:id="0">
    <w:p w:rsidR="00700A6D" w:rsidRDefault="00700A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ndale Mono">
    <w:altName w:val="Arial Narrow"/>
    <w:charset w:val="00"/>
    <w:family w:val="modern"/>
    <w:pitch w:val="fixed"/>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6D" w:rsidRDefault="00700A6D">
    <w:pPr>
      <w:pStyle w:val="Footer"/>
      <w:rPr>
        <w:sz w:val="16"/>
        <w:szCs w:val="16"/>
      </w:rPr>
    </w:pPr>
    <w:r>
      <w:rPr>
        <w:sz w:val="16"/>
        <w:szCs w:val="16"/>
      </w:rPr>
      <w:t>AAR/Webmasters Updated 11/30/2010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6D" w:rsidRDefault="00700A6D">
    <w:pPr>
      <w:pStyle w:val="Footer"/>
      <w:rPr>
        <w:sz w:val="16"/>
        <w:szCs w:val="16"/>
      </w:rPr>
    </w:pPr>
    <w:r w:rsidRPr="007B6600">
      <w:rPr>
        <w:sz w:val="16"/>
        <w:szCs w:val="16"/>
      </w:rPr>
      <w:t>AAR/</w:t>
    </w:r>
    <w:r>
      <w:rPr>
        <w:sz w:val="16"/>
        <w:szCs w:val="16"/>
      </w:rPr>
      <w:t>Webmasters Updated 11/30/2010</w:t>
    </w:r>
  </w:p>
  <w:p w:rsidR="00700A6D" w:rsidRPr="000F4CA1" w:rsidRDefault="00700A6D">
    <w:pPr>
      <w:pStyle w:val="Foote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6D" w:rsidRDefault="00700A6D">
      <w:r>
        <w:separator/>
      </w:r>
    </w:p>
  </w:footnote>
  <w:footnote w:type="continuationSeparator" w:id="0">
    <w:p w:rsidR="00700A6D" w:rsidRDefault="0070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6D" w:rsidRDefault="00700A6D">
    <w:pPr>
      <w:pStyle w:val="Header"/>
    </w:pPr>
    <w:r>
      <w:t xml:space="preserve">New Program Request Form for </w:t>
    </w:r>
  </w:p>
  <w:p w:rsidR="00700A6D" w:rsidRDefault="00700A6D">
    <w:pPr>
      <w:pStyle w:val="Header"/>
    </w:pPr>
    <w:r>
      <w:t>Bachelor’s and Master’s Degrees</w:t>
    </w:r>
  </w:p>
  <w:p w:rsidR="00700A6D" w:rsidRDefault="00700A6D">
    <w:pPr>
      <w:pStyle w:val="Header"/>
    </w:pPr>
    <w:r>
      <w:t xml:space="preserve">Page </w:t>
    </w:r>
    <w:r w:rsidR="00EE3A58">
      <w:rPr>
        <w:rStyle w:val="PageNumber"/>
      </w:rPr>
      <w:fldChar w:fldCharType="begin"/>
    </w:r>
    <w:r>
      <w:rPr>
        <w:rStyle w:val="PageNumber"/>
      </w:rPr>
      <w:instrText xml:space="preserve"> PAGE </w:instrText>
    </w:r>
    <w:r w:rsidR="00EE3A58">
      <w:rPr>
        <w:rStyle w:val="PageNumber"/>
      </w:rPr>
      <w:fldChar w:fldCharType="separate"/>
    </w:r>
    <w:r w:rsidR="0097165D">
      <w:rPr>
        <w:rStyle w:val="PageNumber"/>
        <w:noProof/>
      </w:rPr>
      <w:t>13</w:t>
    </w:r>
    <w:r w:rsidR="00EE3A5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07AA4"/>
    <w:multiLevelType w:val="hybridMultilevel"/>
    <w:tmpl w:val="A1329E06"/>
    <w:lvl w:ilvl="0" w:tplc="CB0C43C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E6435B"/>
    <w:multiLevelType w:val="hybridMultilevel"/>
    <w:tmpl w:val="6F3E2BCE"/>
    <w:lvl w:ilvl="0" w:tplc="E89414EE">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A803B5"/>
    <w:multiLevelType w:val="hybridMultilevel"/>
    <w:tmpl w:val="F6FA610C"/>
    <w:lvl w:ilvl="0" w:tplc="56AA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2F7AA9"/>
    <w:multiLevelType w:val="hybridMultilevel"/>
    <w:tmpl w:val="9528BA40"/>
    <w:lvl w:ilvl="0" w:tplc="AB44D73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B16E1B"/>
    <w:multiLevelType w:val="hybridMultilevel"/>
    <w:tmpl w:val="5CEAD29C"/>
    <w:lvl w:ilvl="0" w:tplc="FD3EC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1">
    <w:nsid w:val="1A25341E"/>
    <w:multiLevelType w:val="hybridMultilevel"/>
    <w:tmpl w:val="A20054F8"/>
    <w:lvl w:ilvl="0" w:tplc="87508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962BBF"/>
    <w:multiLevelType w:val="hybridMultilevel"/>
    <w:tmpl w:val="5EECEDB6"/>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70D0C"/>
    <w:multiLevelType w:val="hybridMultilevel"/>
    <w:tmpl w:val="EA1A99EC"/>
    <w:lvl w:ilvl="0" w:tplc="EEBAF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4525E9"/>
    <w:multiLevelType w:val="hybridMultilevel"/>
    <w:tmpl w:val="CDB07E74"/>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7513DA4"/>
    <w:multiLevelType w:val="hybridMultilevel"/>
    <w:tmpl w:val="8A52F93A"/>
    <w:lvl w:ilvl="0" w:tplc="34E24E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857736F"/>
    <w:multiLevelType w:val="hybridMultilevel"/>
    <w:tmpl w:val="2A6E3C00"/>
    <w:lvl w:ilvl="0" w:tplc="D4BEF4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5D578F"/>
    <w:multiLevelType w:val="hybridMultilevel"/>
    <w:tmpl w:val="247E6682"/>
    <w:lvl w:ilvl="0" w:tplc="BD169FC0">
      <w:start w:val="1"/>
      <w:numFmt w:val="lowerLetter"/>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4">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4474D2"/>
    <w:multiLevelType w:val="hybridMultilevel"/>
    <w:tmpl w:val="7E9208B4"/>
    <w:lvl w:ilvl="0" w:tplc="F768FA74">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7">
    <w:nsid w:val="5FF92C9D"/>
    <w:multiLevelType w:val="hybridMultilevel"/>
    <w:tmpl w:val="4F2CD194"/>
    <w:lvl w:ilvl="0" w:tplc="98547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4A7ACB"/>
    <w:multiLevelType w:val="multilevel"/>
    <w:tmpl w:val="113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0"/>
  </w:num>
  <w:num w:numId="4">
    <w:abstractNumId w:val="28"/>
  </w:num>
  <w:num w:numId="5">
    <w:abstractNumId w:val="33"/>
  </w:num>
  <w:num w:numId="6">
    <w:abstractNumId w:val="15"/>
  </w:num>
  <w:num w:numId="7">
    <w:abstractNumId w:val="25"/>
  </w:num>
  <w:num w:numId="8">
    <w:abstractNumId w:val="31"/>
  </w:num>
  <w:num w:numId="9">
    <w:abstractNumId w:val="7"/>
  </w:num>
  <w:num w:numId="10">
    <w:abstractNumId w:val="32"/>
  </w:num>
  <w:num w:numId="11">
    <w:abstractNumId w:val="21"/>
  </w:num>
  <w:num w:numId="12">
    <w:abstractNumId w:val="5"/>
  </w:num>
  <w:num w:numId="13">
    <w:abstractNumId w:val="30"/>
  </w:num>
  <w:num w:numId="14">
    <w:abstractNumId w:val="24"/>
  </w:num>
  <w:num w:numId="15">
    <w:abstractNumId w:val="13"/>
  </w:num>
  <w:num w:numId="16">
    <w:abstractNumId w:val="3"/>
  </w:num>
  <w:num w:numId="17">
    <w:abstractNumId w:val="18"/>
  </w:num>
  <w:num w:numId="18">
    <w:abstractNumId w:val="26"/>
  </w:num>
  <w:num w:numId="19">
    <w:abstractNumId w:val="19"/>
  </w:num>
  <w:num w:numId="20">
    <w:abstractNumId w:val="23"/>
  </w:num>
  <w:num w:numId="21">
    <w:abstractNumId w:val="2"/>
  </w:num>
  <w:num w:numId="2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7"/>
  </w:num>
  <w:num w:numId="25">
    <w:abstractNumId w:val="11"/>
  </w:num>
  <w:num w:numId="26">
    <w:abstractNumId w:val="14"/>
  </w:num>
  <w:num w:numId="27">
    <w:abstractNumId w:val="6"/>
  </w:num>
  <w:num w:numId="28">
    <w:abstractNumId w:val="20"/>
  </w:num>
  <w:num w:numId="29">
    <w:abstractNumId w:val="9"/>
  </w:num>
  <w:num w:numId="30">
    <w:abstractNumId w:val="4"/>
  </w:num>
  <w:num w:numId="31">
    <w:abstractNumId w:val="12"/>
  </w:num>
  <w:num w:numId="32">
    <w:abstractNumId w:val="16"/>
  </w:num>
  <w:num w:numId="33">
    <w:abstractNumId w:val="8"/>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4CCB"/>
    <w:rsid w:val="0005670B"/>
    <w:rsid w:val="00063B5C"/>
    <w:rsid w:val="000651D9"/>
    <w:rsid w:val="000878CC"/>
    <w:rsid w:val="000942EE"/>
    <w:rsid w:val="000B2A8D"/>
    <w:rsid w:val="000C090C"/>
    <w:rsid w:val="000C158F"/>
    <w:rsid w:val="000C7AFD"/>
    <w:rsid w:val="000D58AE"/>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A1D9E"/>
    <w:rsid w:val="001A2C86"/>
    <w:rsid w:val="001A545B"/>
    <w:rsid w:val="001E2819"/>
    <w:rsid w:val="001F0EE7"/>
    <w:rsid w:val="001F2DF3"/>
    <w:rsid w:val="001F6456"/>
    <w:rsid w:val="00202107"/>
    <w:rsid w:val="002105F4"/>
    <w:rsid w:val="00212380"/>
    <w:rsid w:val="002169B3"/>
    <w:rsid w:val="00237734"/>
    <w:rsid w:val="00245FB5"/>
    <w:rsid w:val="00247907"/>
    <w:rsid w:val="002632B9"/>
    <w:rsid w:val="00270DA9"/>
    <w:rsid w:val="002711EA"/>
    <w:rsid w:val="00274666"/>
    <w:rsid w:val="00294002"/>
    <w:rsid w:val="00296EC9"/>
    <w:rsid w:val="002A461E"/>
    <w:rsid w:val="002A6866"/>
    <w:rsid w:val="002B0957"/>
    <w:rsid w:val="002B66B0"/>
    <w:rsid w:val="002D14A3"/>
    <w:rsid w:val="002D5891"/>
    <w:rsid w:val="002E0E2C"/>
    <w:rsid w:val="002E1F0D"/>
    <w:rsid w:val="003141A2"/>
    <w:rsid w:val="00314EC9"/>
    <w:rsid w:val="003205BB"/>
    <w:rsid w:val="00334760"/>
    <w:rsid w:val="0034671B"/>
    <w:rsid w:val="00354444"/>
    <w:rsid w:val="00360B9B"/>
    <w:rsid w:val="00370BA4"/>
    <w:rsid w:val="00372E41"/>
    <w:rsid w:val="0038149D"/>
    <w:rsid w:val="003B4C83"/>
    <w:rsid w:val="003C2ADD"/>
    <w:rsid w:val="003E3915"/>
    <w:rsid w:val="003E59FF"/>
    <w:rsid w:val="003F026F"/>
    <w:rsid w:val="004216D2"/>
    <w:rsid w:val="0042434B"/>
    <w:rsid w:val="0043561E"/>
    <w:rsid w:val="00441CDB"/>
    <w:rsid w:val="00442756"/>
    <w:rsid w:val="004468D2"/>
    <w:rsid w:val="00447BA0"/>
    <w:rsid w:val="00450527"/>
    <w:rsid w:val="00451F39"/>
    <w:rsid w:val="00461429"/>
    <w:rsid w:val="004619CE"/>
    <w:rsid w:val="00481355"/>
    <w:rsid w:val="00497A08"/>
    <w:rsid w:val="004A3313"/>
    <w:rsid w:val="004B4D83"/>
    <w:rsid w:val="004B6358"/>
    <w:rsid w:val="004D1A15"/>
    <w:rsid w:val="004D4725"/>
    <w:rsid w:val="004E435C"/>
    <w:rsid w:val="004E61D7"/>
    <w:rsid w:val="004F755B"/>
    <w:rsid w:val="0050346C"/>
    <w:rsid w:val="0051294C"/>
    <w:rsid w:val="00517030"/>
    <w:rsid w:val="00534530"/>
    <w:rsid w:val="00542EBC"/>
    <w:rsid w:val="005455EC"/>
    <w:rsid w:val="00551B14"/>
    <w:rsid w:val="005547D8"/>
    <w:rsid w:val="00554A49"/>
    <w:rsid w:val="00571A74"/>
    <w:rsid w:val="00571DB3"/>
    <w:rsid w:val="00574058"/>
    <w:rsid w:val="005774AD"/>
    <w:rsid w:val="005878FD"/>
    <w:rsid w:val="00592015"/>
    <w:rsid w:val="005A30C3"/>
    <w:rsid w:val="005D4592"/>
    <w:rsid w:val="005F02BF"/>
    <w:rsid w:val="0060383B"/>
    <w:rsid w:val="00621AAC"/>
    <w:rsid w:val="00635917"/>
    <w:rsid w:val="00635DD4"/>
    <w:rsid w:val="0064221A"/>
    <w:rsid w:val="00645DAB"/>
    <w:rsid w:val="0064660F"/>
    <w:rsid w:val="00647A72"/>
    <w:rsid w:val="00651AA0"/>
    <w:rsid w:val="00651D93"/>
    <w:rsid w:val="0066372F"/>
    <w:rsid w:val="00664F4C"/>
    <w:rsid w:val="00667340"/>
    <w:rsid w:val="00670CD7"/>
    <w:rsid w:val="00682E9D"/>
    <w:rsid w:val="00684AAB"/>
    <w:rsid w:val="00695AC7"/>
    <w:rsid w:val="006966EF"/>
    <w:rsid w:val="00697850"/>
    <w:rsid w:val="006A3167"/>
    <w:rsid w:val="006A40FA"/>
    <w:rsid w:val="006A605F"/>
    <w:rsid w:val="006B2316"/>
    <w:rsid w:val="006C3EB9"/>
    <w:rsid w:val="006C58EB"/>
    <w:rsid w:val="006D349E"/>
    <w:rsid w:val="006D69DC"/>
    <w:rsid w:val="006E367E"/>
    <w:rsid w:val="00700A6D"/>
    <w:rsid w:val="00707C5B"/>
    <w:rsid w:val="00744DB1"/>
    <w:rsid w:val="00752119"/>
    <w:rsid w:val="00762FF4"/>
    <w:rsid w:val="00763D8F"/>
    <w:rsid w:val="007640AD"/>
    <w:rsid w:val="00766EDE"/>
    <w:rsid w:val="0077794A"/>
    <w:rsid w:val="007A1D79"/>
    <w:rsid w:val="007A4A56"/>
    <w:rsid w:val="007B4005"/>
    <w:rsid w:val="007B6447"/>
    <w:rsid w:val="007B6600"/>
    <w:rsid w:val="007C109A"/>
    <w:rsid w:val="007C3AF8"/>
    <w:rsid w:val="007E7AE3"/>
    <w:rsid w:val="007F0C40"/>
    <w:rsid w:val="007F1A1C"/>
    <w:rsid w:val="007F1DCB"/>
    <w:rsid w:val="007F583F"/>
    <w:rsid w:val="007F7BA8"/>
    <w:rsid w:val="00803053"/>
    <w:rsid w:val="008044FA"/>
    <w:rsid w:val="008177B4"/>
    <w:rsid w:val="00823429"/>
    <w:rsid w:val="008303B7"/>
    <w:rsid w:val="00841586"/>
    <w:rsid w:val="00842EF4"/>
    <w:rsid w:val="00845477"/>
    <w:rsid w:val="0085131D"/>
    <w:rsid w:val="008557AA"/>
    <w:rsid w:val="00866EBA"/>
    <w:rsid w:val="00872DB0"/>
    <w:rsid w:val="008911CD"/>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1294"/>
    <w:rsid w:val="009628AD"/>
    <w:rsid w:val="009672C2"/>
    <w:rsid w:val="0097165D"/>
    <w:rsid w:val="00975B52"/>
    <w:rsid w:val="0097755F"/>
    <w:rsid w:val="009778FE"/>
    <w:rsid w:val="0098057B"/>
    <w:rsid w:val="0098267D"/>
    <w:rsid w:val="0098283C"/>
    <w:rsid w:val="00982890"/>
    <w:rsid w:val="00983DF6"/>
    <w:rsid w:val="00986122"/>
    <w:rsid w:val="009A48A9"/>
    <w:rsid w:val="009B07DD"/>
    <w:rsid w:val="009B41F5"/>
    <w:rsid w:val="009D0F8D"/>
    <w:rsid w:val="009D628E"/>
    <w:rsid w:val="009E32B0"/>
    <w:rsid w:val="009E3434"/>
    <w:rsid w:val="009E3FF8"/>
    <w:rsid w:val="00A00A28"/>
    <w:rsid w:val="00A032F1"/>
    <w:rsid w:val="00A06C40"/>
    <w:rsid w:val="00A23E13"/>
    <w:rsid w:val="00A34636"/>
    <w:rsid w:val="00A45041"/>
    <w:rsid w:val="00A62092"/>
    <w:rsid w:val="00A85953"/>
    <w:rsid w:val="00A860C6"/>
    <w:rsid w:val="00A86A2C"/>
    <w:rsid w:val="00A9279D"/>
    <w:rsid w:val="00A928A7"/>
    <w:rsid w:val="00A93E8C"/>
    <w:rsid w:val="00A95917"/>
    <w:rsid w:val="00AA010B"/>
    <w:rsid w:val="00AA0DCE"/>
    <w:rsid w:val="00AC0516"/>
    <w:rsid w:val="00AC6244"/>
    <w:rsid w:val="00AC7163"/>
    <w:rsid w:val="00AC742A"/>
    <w:rsid w:val="00AD1E7F"/>
    <w:rsid w:val="00AD262C"/>
    <w:rsid w:val="00AD77EA"/>
    <w:rsid w:val="00AE59BC"/>
    <w:rsid w:val="00AF3014"/>
    <w:rsid w:val="00AF5DF9"/>
    <w:rsid w:val="00AF74CA"/>
    <w:rsid w:val="00B103D2"/>
    <w:rsid w:val="00B11747"/>
    <w:rsid w:val="00B136A6"/>
    <w:rsid w:val="00B1565C"/>
    <w:rsid w:val="00B237E0"/>
    <w:rsid w:val="00B31C05"/>
    <w:rsid w:val="00B34410"/>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5972"/>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3439F"/>
    <w:rsid w:val="00D36423"/>
    <w:rsid w:val="00D36B84"/>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6553"/>
    <w:rsid w:val="00E478FF"/>
    <w:rsid w:val="00E53308"/>
    <w:rsid w:val="00E6324B"/>
    <w:rsid w:val="00E73E78"/>
    <w:rsid w:val="00E756E8"/>
    <w:rsid w:val="00E77E7F"/>
    <w:rsid w:val="00EA02A1"/>
    <w:rsid w:val="00EB1DAC"/>
    <w:rsid w:val="00EB1ED9"/>
    <w:rsid w:val="00EB2BA2"/>
    <w:rsid w:val="00EC09E9"/>
    <w:rsid w:val="00EC0DEB"/>
    <w:rsid w:val="00EC1135"/>
    <w:rsid w:val="00EC1658"/>
    <w:rsid w:val="00EC6D50"/>
    <w:rsid w:val="00ED2E9B"/>
    <w:rsid w:val="00ED478A"/>
    <w:rsid w:val="00EE0DE9"/>
    <w:rsid w:val="00EE289C"/>
    <w:rsid w:val="00EE3A58"/>
    <w:rsid w:val="00EF2E69"/>
    <w:rsid w:val="00EF7B4B"/>
    <w:rsid w:val="00F116F0"/>
    <w:rsid w:val="00F21FBF"/>
    <w:rsid w:val="00F33B76"/>
    <w:rsid w:val="00F34438"/>
    <w:rsid w:val="00F35C63"/>
    <w:rsid w:val="00F46FBA"/>
    <w:rsid w:val="00F50AA3"/>
    <w:rsid w:val="00F61C00"/>
    <w:rsid w:val="00F62B53"/>
    <w:rsid w:val="00F6354A"/>
    <w:rsid w:val="00F63847"/>
    <w:rsid w:val="00F74B6A"/>
    <w:rsid w:val="00F75FEB"/>
    <w:rsid w:val="00F94F85"/>
    <w:rsid w:val="00F95AD1"/>
    <w:rsid w:val="00FA1088"/>
    <w:rsid w:val="00FB0500"/>
    <w:rsid w:val="00FB09B0"/>
    <w:rsid w:val="00FB4B6D"/>
    <w:rsid w:val="00FB6F44"/>
    <w:rsid w:val="00FC0327"/>
    <w:rsid w:val="00FC2764"/>
    <w:rsid w:val="00FE1CB6"/>
    <w:rsid w:val="00FF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uiPriority w:val="9"/>
    <w:qFormat/>
    <w:rsid w:val="000D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0D58AE"/>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rsid w:val="00983DF6"/>
    <w:rPr>
      <w:color w:val="0000FF"/>
      <w:u w:val="single"/>
    </w:rPr>
  </w:style>
  <w:style w:type="paragraph" w:styleId="ListParagraph">
    <w:name w:val="List Paragraph"/>
    <w:basedOn w:val="Normal"/>
    <w:uiPriority w:val="34"/>
    <w:qFormat/>
    <w:rsid w:val="00983DF6"/>
    <w:pPr>
      <w:ind w:left="720"/>
      <w:contextualSpacing/>
    </w:pPr>
  </w:style>
  <w:style w:type="character" w:styleId="FollowedHyperlink">
    <w:name w:val="FollowedHyperlink"/>
    <w:basedOn w:val="DefaultParagraphFont"/>
    <w:uiPriority w:val="99"/>
    <w:semiHidden/>
    <w:unhideWhenUsed/>
    <w:rsid w:val="00983DF6"/>
    <w:rPr>
      <w:color w:val="800080" w:themeColor="followedHyperlink"/>
      <w:u w:val="single"/>
    </w:rPr>
  </w:style>
  <w:style w:type="character" w:customStyle="1" w:styleId="HeaderChar">
    <w:name w:val="Header Char"/>
    <w:basedOn w:val="DefaultParagraphFont"/>
    <w:link w:val="Header"/>
    <w:uiPriority w:val="99"/>
    <w:rsid w:val="00054CCB"/>
    <w:rPr>
      <w:rFonts w:ascii="Arial" w:hAnsi="Arial" w:cs="Arial"/>
    </w:rPr>
  </w:style>
  <w:style w:type="character" w:customStyle="1" w:styleId="Heading4Char">
    <w:name w:val="Heading 4 Char"/>
    <w:basedOn w:val="DefaultParagraphFont"/>
    <w:link w:val="Heading4"/>
    <w:rsid w:val="000D58AE"/>
    <w:rPr>
      <w:rFonts w:ascii="Calibri" w:hAnsi="Calibri"/>
      <w:b/>
      <w:bCs/>
      <w:sz w:val="28"/>
      <w:szCs w:val="28"/>
    </w:rPr>
  </w:style>
  <w:style w:type="character" w:customStyle="1" w:styleId="Heading1Char">
    <w:name w:val="Heading 1 Char"/>
    <w:basedOn w:val="DefaultParagraphFont"/>
    <w:link w:val="Heading1"/>
    <w:uiPriority w:val="9"/>
    <w:rsid w:val="000D58AE"/>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0D58AE"/>
    <w:pPr>
      <w:widowControl w:val="0"/>
      <w:numPr>
        <w:numId w:val="23"/>
      </w:numPr>
      <w:autoSpaceDE w:val="0"/>
      <w:autoSpaceDN w:val="0"/>
      <w:adjustRightInd w:val="0"/>
      <w:ind w:left="1440" w:hanging="720"/>
      <w:outlineLvl w:val="0"/>
    </w:pPr>
    <w:rPr>
      <w:rFonts w:ascii="Times New Roman" w:hAnsi="Times New Roman" w:cs="Times New Roman"/>
    </w:rPr>
  </w:style>
  <w:style w:type="paragraph" w:customStyle="1" w:styleId="Level2">
    <w:name w:val="Level 2"/>
    <w:basedOn w:val="Normal"/>
    <w:rsid w:val="000D58AE"/>
    <w:pPr>
      <w:widowControl w:val="0"/>
      <w:numPr>
        <w:ilvl w:val="1"/>
        <w:numId w:val="22"/>
      </w:numPr>
      <w:autoSpaceDE w:val="0"/>
      <w:autoSpaceDN w:val="0"/>
      <w:adjustRightInd w:val="0"/>
      <w:ind w:left="2160" w:hanging="2160"/>
      <w:outlineLvl w:val="1"/>
    </w:pPr>
    <w:rPr>
      <w:rFonts w:ascii="Times New Roman" w:hAnsi="Times New Roman" w:cs="Times New Roman"/>
    </w:rPr>
  </w:style>
  <w:style w:type="paragraph" w:customStyle="1" w:styleId="Level3">
    <w:name w:val="Level 3"/>
    <w:basedOn w:val="Normal"/>
    <w:rsid w:val="000D58AE"/>
    <w:pPr>
      <w:widowControl w:val="0"/>
      <w:numPr>
        <w:ilvl w:val="2"/>
        <w:numId w:val="22"/>
      </w:numPr>
      <w:autoSpaceDE w:val="0"/>
      <w:autoSpaceDN w:val="0"/>
      <w:adjustRightInd w:val="0"/>
      <w:ind w:left="2160" w:hanging="720"/>
      <w:outlineLvl w:val="2"/>
    </w:pPr>
    <w:rPr>
      <w:rFonts w:ascii="Times New Roman" w:hAnsi="Times New Roman" w:cs="Times New Roman"/>
    </w:rPr>
  </w:style>
  <w:style w:type="paragraph" w:customStyle="1" w:styleId="Level4">
    <w:name w:val="Level 4"/>
    <w:basedOn w:val="Normal"/>
    <w:rsid w:val="000D58AE"/>
    <w:pPr>
      <w:widowControl w:val="0"/>
      <w:numPr>
        <w:ilvl w:val="3"/>
        <w:numId w:val="22"/>
      </w:numPr>
      <w:autoSpaceDE w:val="0"/>
      <w:autoSpaceDN w:val="0"/>
      <w:adjustRightInd w:val="0"/>
      <w:ind w:left="2880" w:hanging="720"/>
      <w:outlineLvl w:val="3"/>
    </w:pPr>
    <w:rPr>
      <w:rFonts w:ascii="Times New Roman" w:hAnsi="Times New Roman" w:cs="Times New Roman"/>
    </w:rPr>
  </w:style>
  <w:style w:type="paragraph" w:customStyle="1" w:styleId="Default">
    <w:name w:val="Default"/>
    <w:rsid w:val="0098267D"/>
    <w:pPr>
      <w:autoSpaceDE w:val="0"/>
      <w:autoSpaceDN w:val="0"/>
      <w:adjustRightInd w:val="0"/>
    </w:pPr>
    <w:rPr>
      <w:rFonts w:ascii="Tahoma" w:eastAsiaTheme="minorHAnsi" w:hAnsi="Tahoma" w:cs="Tahoma"/>
      <w:color w:val="000000"/>
      <w:sz w:val="24"/>
      <w:szCs w:val="24"/>
    </w:rPr>
  </w:style>
  <w:style w:type="paragraph" w:styleId="NormalWeb">
    <w:name w:val="Normal (Web)"/>
    <w:basedOn w:val="Normal"/>
    <w:uiPriority w:val="99"/>
    <w:semiHidden/>
    <w:unhideWhenUsed/>
    <w:rsid w:val="000C158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C158F"/>
    <w:rPr>
      <w:i/>
      <w:iCs/>
    </w:rPr>
  </w:style>
</w:styles>
</file>

<file path=word/webSettings.xml><?xml version="1.0" encoding="utf-8"?>
<w:webSettings xmlns:r="http://schemas.openxmlformats.org/officeDocument/2006/relationships" xmlns:w="http://schemas.openxmlformats.org/wordprocessingml/2006/main">
  <w:divs>
    <w:div w:id="1144851367">
      <w:bodyDiv w:val="1"/>
      <w:marLeft w:val="300"/>
      <w:marRight w:val="300"/>
      <w:marTop w:val="0"/>
      <w:marBottom w:val="300"/>
      <w:divBdr>
        <w:top w:val="none" w:sz="0" w:space="0" w:color="auto"/>
        <w:left w:val="none" w:sz="0" w:space="0" w:color="auto"/>
        <w:bottom w:val="none" w:sz="0" w:space="0" w:color="auto"/>
        <w:right w:val="none" w:sz="0" w:space="0" w:color="auto"/>
      </w:divBdr>
      <w:divsChild>
        <w:div w:id="637534833">
          <w:marLeft w:val="0"/>
          <w:marRight w:val="0"/>
          <w:marTop w:val="100"/>
          <w:marBottom w:val="100"/>
          <w:divBdr>
            <w:top w:val="single" w:sz="6" w:space="0" w:color="000000"/>
            <w:left w:val="single" w:sz="6" w:space="0" w:color="000000"/>
            <w:bottom w:val="single" w:sz="6" w:space="0" w:color="000000"/>
            <w:right w:val="single" w:sz="6" w:space="0" w:color="000000"/>
          </w:divBdr>
          <w:divsChild>
            <w:div w:id="1205561462">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b.state.tx.us/index.cfm?objectid=777B4B2F-D736-DA41-DE2964C58034AB6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b.state.tx.us/AAR/EdPr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cb.state.tx.us/InteractiveTools/ProgramInventory/" TargetMode="External"/><Relationship Id="rId4" Type="http://schemas.openxmlformats.org/officeDocument/2006/relationships/settings" Target="settings.xml"/><Relationship Id="rId9" Type="http://schemas.openxmlformats.org/officeDocument/2006/relationships/hyperlink" Target="http://www.thecb.state.tx.us/index.cfm?objectid=C52788D7-DBFD-5C19-%20%20%20BFA9642A88E40A48&amp;flushcache=1&amp;showdraft=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2702-F2EC-446B-ABF9-85C73404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3319</Words>
  <Characters>20221</Characters>
  <Application>Microsoft Office Word</Application>
  <DocSecurity>4</DocSecurity>
  <Lines>168</Lines>
  <Paragraphs>46</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erinj</cp:lastModifiedBy>
  <cp:revision>2</cp:revision>
  <cp:lastPrinted>2011-01-31T21:15:00Z</cp:lastPrinted>
  <dcterms:created xsi:type="dcterms:W3CDTF">2011-08-11T21:44:00Z</dcterms:created>
  <dcterms:modified xsi:type="dcterms:W3CDTF">2011-08-11T21:44:00Z</dcterms:modified>
</cp:coreProperties>
</file>