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>Texas Higher Education Coordinating Board</w:t>
      </w:r>
    </w:p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>Certification Form for Electronically Delivered and Off-Campus Education Programs</w:t>
      </w: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>June 2010</w:t>
      </w:r>
    </w:p>
    <w:p w:rsidR="00FC2A69" w:rsidRDefault="004F67F2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>__________________________________________________________________</w:t>
      </w:r>
    </w:p>
    <w:p w:rsidR="004F67F2" w:rsidRDefault="004F67F2" w:rsidP="004F67F2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4F67F2" w:rsidP="004F67F2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 xml:space="preserve">Institution:  </w:t>
      </w:r>
    </w:p>
    <w:p w:rsidR="004F67F2" w:rsidRDefault="004F67F2" w:rsidP="004F67F2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>Program to be Offered</w:t>
      </w:r>
      <w:r w:rsidR="009D22A9">
        <w:rPr>
          <w:rFonts w:ascii="Tahoma" w:hAnsi="Tahoma"/>
          <w:b/>
          <w:bCs/>
          <w:szCs w:val="22"/>
        </w:rPr>
        <w:t xml:space="preserve"> (include CIP code)</w:t>
      </w:r>
      <w:r>
        <w:rPr>
          <w:rFonts w:ascii="Tahoma" w:hAnsi="Tahoma"/>
          <w:b/>
          <w:bCs/>
          <w:szCs w:val="22"/>
        </w:rPr>
        <w:t xml:space="preserve">:  </w:t>
      </w:r>
    </w:p>
    <w:p w:rsidR="004F67F2" w:rsidRDefault="004F67F2" w:rsidP="004F67F2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>Type of Delivery</w:t>
      </w:r>
      <w:r w:rsidR="009D22A9">
        <w:rPr>
          <w:rFonts w:ascii="Tahoma" w:hAnsi="Tahoma"/>
          <w:b/>
          <w:bCs/>
          <w:szCs w:val="22"/>
        </w:rPr>
        <w:t xml:space="preserve"> (</w:t>
      </w:r>
      <w:r w:rsidR="009D22A9" w:rsidRPr="009D22A9">
        <w:rPr>
          <w:rFonts w:ascii="Tahoma" w:hAnsi="Tahoma"/>
          <w:b/>
          <w:bCs/>
          <w:sz w:val="20"/>
          <w:szCs w:val="20"/>
        </w:rPr>
        <w:t>electronic to groups, off</w:t>
      </w:r>
      <w:r w:rsidR="009D22A9">
        <w:rPr>
          <w:rFonts w:ascii="Tahoma" w:hAnsi="Tahoma"/>
          <w:b/>
          <w:bCs/>
          <w:sz w:val="20"/>
          <w:szCs w:val="20"/>
        </w:rPr>
        <w:t>-</w:t>
      </w:r>
      <w:r w:rsidR="009D22A9" w:rsidRPr="009D22A9">
        <w:rPr>
          <w:rFonts w:ascii="Tahoma" w:hAnsi="Tahoma"/>
          <w:b/>
          <w:bCs/>
          <w:sz w:val="20"/>
          <w:szCs w:val="20"/>
        </w:rPr>
        <w:t>campus face-to-face, electronic to individuals</w:t>
      </w:r>
      <w:proofErr w:type="gramStart"/>
      <w:r w:rsidR="009D22A9">
        <w:rPr>
          <w:rFonts w:ascii="Tahoma" w:hAnsi="Tahoma"/>
          <w:b/>
          <w:bCs/>
          <w:szCs w:val="22"/>
        </w:rPr>
        <w:t xml:space="preserve">) </w:t>
      </w:r>
      <w:r>
        <w:rPr>
          <w:rFonts w:ascii="Tahoma" w:hAnsi="Tahoma"/>
          <w:b/>
          <w:bCs/>
          <w:szCs w:val="22"/>
        </w:rPr>
        <w:t>:</w:t>
      </w:r>
      <w:proofErr w:type="gramEnd"/>
      <w:r>
        <w:rPr>
          <w:rFonts w:ascii="Tahoma" w:hAnsi="Tahoma"/>
          <w:b/>
          <w:bCs/>
          <w:szCs w:val="22"/>
        </w:rPr>
        <w:t xml:space="preserve">  </w:t>
      </w:r>
    </w:p>
    <w:p w:rsidR="00B30E28" w:rsidRDefault="00B30E28" w:rsidP="004F67F2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 xml:space="preserve">Start Date:  </w:t>
      </w:r>
    </w:p>
    <w:p w:rsidR="004F67F2" w:rsidRDefault="00BC54C5" w:rsidP="004F67F2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>Contact</w:t>
      </w:r>
      <w:r w:rsidR="009D22A9">
        <w:rPr>
          <w:rFonts w:ascii="Tahoma" w:hAnsi="Tahoma"/>
          <w:b/>
          <w:bCs/>
          <w:szCs w:val="22"/>
        </w:rPr>
        <w:t xml:space="preserve"> (name, title, email, </w:t>
      </w:r>
      <w:proofErr w:type="gramStart"/>
      <w:r w:rsidR="009D22A9">
        <w:rPr>
          <w:rFonts w:ascii="Tahoma" w:hAnsi="Tahoma"/>
          <w:b/>
          <w:bCs/>
          <w:szCs w:val="22"/>
        </w:rPr>
        <w:t>phone</w:t>
      </w:r>
      <w:proofErr w:type="gramEnd"/>
      <w:r w:rsidR="009D22A9">
        <w:rPr>
          <w:rFonts w:ascii="Tahoma" w:hAnsi="Tahoma"/>
          <w:b/>
          <w:bCs/>
          <w:szCs w:val="22"/>
        </w:rPr>
        <w:t>)</w:t>
      </w:r>
      <w:r>
        <w:rPr>
          <w:rFonts w:ascii="Tahoma" w:hAnsi="Tahoma"/>
          <w:b/>
          <w:bCs/>
          <w:szCs w:val="22"/>
        </w:rPr>
        <w:t xml:space="preserve">:  </w:t>
      </w:r>
    </w:p>
    <w:p w:rsidR="004F67F2" w:rsidRDefault="004F67F2" w:rsidP="004F67F2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>__________________________________________________________________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FC2A69" w:rsidRDefault="00FC2A69" w:rsidP="00FC2A69">
      <w:pPr>
        <w:autoSpaceDE w:val="0"/>
        <w:autoSpaceDN w:val="0"/>
        <w:adjustRightInd w:val="0"/>
        <w:rPr>
          <w:rFonts w:ascii="Tahoma" w:hAnsi="Tahoma"/>
          <w:i/>
          <w:szCs w:val="22"/>
        </w:rPr>
      </w:pPr>
      <w:proofErr w:type="gramStart"/>
      <w:r>
        <w:rPr>
          <w:rFonts w:ascii="Tahoma" w:hAnsi="Tahoma"/>
          <w:szCs w:val="22"/>
        </w:rPr>
        <w:t xml:space="preserve">Based on </w:t>
      </w:r>
      <w:r>
        <w:rPr>
          <w:rFonts w:ascii="Tahoma" w:hAnsi="Tahoma"/>
          <w:i/>
          <w:szCs w:val="22"/>
        </w:rPr>
        <w:t>Principles of Good Practice for Academic Degree and Certificate Programs and Credit Courses Offered Electronically.</w:t>
      </w:r>
      <w:proofErr w:type="gramEnd"/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CURRICULUM AND INSTRUCTION</w:t>
      </w: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Each program or course results in learning outcomes appropriate to the rigor and breadth of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the</w:t>
      </w:r>
      <w:proofErr w:type="gramEnd"/>
      <w:r w:rsidRPr="0003371C">
        <w:rPr>
          <w:rFonts w:ascii="Tahoma" w:hAnsi="Tahoma"/>
          <w:szCs w:val="22"/>
        </w:rPr>
        <w:t xml:space="preserve"> degree or certificate awarded.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 degree or certificate program or course offered electronically is coherent and complete.</w:t>
      </w:r>
    </w:p>
    <w:p w:rsidR="00FC2A69" w:rsidRPr="0003371C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 xml:space="preserve">The program or course provides for appropriate interaction between faculty and students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and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among students.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Qualified faculty provide appropriate oversight of the program or course that is offered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electronically</w:t>
      </w:r>
      <w:proofErr w:type="gramEnd"/>
      <w:r w:rsidRPr="0003371C">
        <w:rPr>
          <w:rFonts w:ascii="Tahoma" w:hAnsi="Tahoma"/>
          <w:szCs w:val="22"/>
        </w:rPr>
        <w:t>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Academic standards for all programs or courses offered electronically will be the same as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those</w:t>
      </w:r>
      <w:proofErr w:type="gramEnd"/>
      <w:r w:rsidRPr="0003371C">
        <w:rPr>
          <w:rFonts w:ascii="Tahoma" w:hAnsi="Tahoma"/>
          <w:szCs w:val="22"/>
        </w:rPr>
        <w:t xml:space="preserve"> for programs or courses delivered by other means at the institution where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 or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course originates.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Student learning in programs or courses delivered electronically should be comparable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student</w:t>
      </w:r>
      <w:proofErr w:type="gramEnd"/>
      <w:r w:rsidRPr="0003371C">
        <w:rPr>
          <w:rFonts w:ascii="Tahoma" w:hAnsi="Tahoma"/>
          <w:szCs w:val="22"/>
        </w:rPr>
        <w:t xml:space="preserve"> learning in programs offered at the campus where the programs or courses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originate.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INSTITUTIONAL CONTEXT AND COMMITMENT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Role and Mission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program or course is consistent with the institution's role and mission.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Review and approval processes ensure the appropriateness of the technology being used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meet</w:t>
      </w:r>
      <w:proofErr w:type="gramEnd"/>
      <w:r w:rsidRPr="0003371C">
        <w:rPr>
          <w:rFonts w:ascii="Tahoma" w:hAnsi="Tahoma"/>
          <w:szCs w:val="22"/>
        </w:rPr>
        <w:t xml:space="preserve"> the objectives of the program 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lastRenderedPageBreak/>
        <w:t>Students and Student Services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Program or course announcements and electronic catalog entries provide appropriate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information</w:t>
      </w:r>
      <w:proofErr w:type="gramEnd"/>
      <w:r w:rsidRPr="0003371C">
        <w:rPr>
          <w:rFonts w:ascii="Tahoma" w:hAnsi="Tahoma"/>
          <w:szCs w:val="22"/>
        </w:rPr>
        <w:t>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Students shall be provided </w:t>
      </w:r>
      <w:r w:rsidRPr="00D63ABE">
        <w:rPr>
          <w:rFonts w:ascii="Tahoma" w:hAnsi="Tahoma"/>
          <w:szCs w:val="22"/>
        </w:rPr>
        <w:t>with clear, complete, and timely information on the curriculum, course and degree requirements, nature of faculty/student interaction, assumptions about technological competence and skills, technical equipment requirements, availability of academic support services and financial aid resources, and costs and payment policies.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 xml:space="preserve">Enrolled students have reasonable and adequate access to the range of student services </w:t>
      </w:r>
      <w:r w:rsidRPr="00D63ABE">
        <w:rPr>
          <w:rFonts w:ascii="Tahoma" w:hAnsi="Tahoma"/>
          <w:szCs w:val="22"/>
        </w:rPr>
        <w:tab/>
        <w:t>and student rights appropriate to support their learning.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institution has admission/acceptance criteria in place to assess the extent to which a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student</w:t>
      </w:r>
      <w:proofErr w:type="gramEnd"/>
      <w:r w:rsidRPr="0003371C">
        <w:rPr>
          <w:rFonts w:ascii="Tahoma" w:hAnsi="Tahoma"/>
          <w:szCs w:val="22"/>
        </w:rPr>
        <w:t xml:space="preserve"> has the background, knowledge and technical skills required to undertake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 xml:space="preserve">Advertising, recruiting, and admissions materials clearly and accurately represent the </w:t>
      </w:r>
      <w:r w:rsidRPr="00D63ABE">
        <w:rPr>
          <w:rFonts w:ascii="Tahoma" w:hAnsi="Tahoma"/>
          <w:szCs w:val="22"/>
        </w:rPr>
        <w:tab/>
        <w:t>program or course and the services available.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Faculty Support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program or course provides faculty support services specifically related to teaching via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an electronic system.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assures appropriate training for faculty who teach via the use of technology.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provides adequate equipment, software, and communications access to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faculty to support interaction with students, institutions, and other faculty.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Resources for Learning</w:t>
      </w:r>
    </w:p>
    <w:p w:rsidR="00FC2A69" w:rsidRPr="00946A8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ensures that appropriate learning resources are available to students.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evaluates the adequacy of, and the cost to students for, access to learning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proofErr w:type="gramStart"/>
      <w:r>
        <w:rPr>
          <w:rFonts w:ascii="Tahoma" w:hAnsi="Tahoma"/>
          <w:szCs w:val="22"/>
        </w:rPr>
        <w:t>r</w:t>
      </w:r>
      <w:r w:rsidRPr="00946A8E">
        <w:rPr>
          <w:rFonts w:ascii="Tahoma" w:hAnsi="Tahoma"/>
          <w:szCs w:val="22"/>
        </w:rPr>
        <w:t>esources</w:t>
      </w:r>
      <w:proofErr w:type="gramEnd"/>
      <w:r w:rsidRPr="00946A8E">
        <w:rPr>
          <w:rFonts w:ascii="Tahoma" w:hAnsi="Tahoma"/>
          <w:szCs w:val="22"/>
        </w:rPr>
        <w:t xml:space="preserve"> and documents the use of electronic resources.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Commitment to Support</w:t>
      </w:r>
    </w:p>
    <w:p w:rsidR="00FC2A69" w:rsidRPr="00946A8E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Policies for faculty evaluation include appropriate recognition of teaching and scholarly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proofErr w:type="gramStart"/>
      <w:r w:rsidRPr="00946A8E">
        <w:rPr>
          <w:rFonts w:ascii="Tahoma" w:hAnsi="Tahoma"/>
          <w:szCs w:val="22"/>
        </w:rPr>
        <w:t>activities</w:t>
      </w:r>
      <w:proofErr w:type="gramEnd"/>
      <w:r w:rsidRPr="00946A8E">
        <w:rPr>
          <w:rFonts w:ascii="Tahoma" w:hAnsi="Tahoma"/>
          <w:szCs w:val="22"/>
        </w:rPr>
        <w:t xml:space="preserve"> related to programs or courses offered electronically.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demonstrates a commitment to ongoing support, both financial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 xml:space="preserve">technical, and to continuation of the program or course for a period of time reasonable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sufficient for students to complete the course or program.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9D22A9" w:rsidRDefault="009D22A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lastRenderedPageBreak/>
        <w:t>EVALUATION AND ASSESSMENT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6E33C9">
        <w:rPr>
          <w:rFonts w:ascii="Tahoma" w:hAnsi="Tahoma"/>
          <w:szCs w:val="22"/>
        </w:rPr>
        <w:t>The institution evaluates the program's or course's educational effectiveness, including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assessments</w:t>
      </w:r>
      <w:proofErr w:type="gramEnd"/>
      <w:r w:rsidRPr="0003371C">
        <w:rPr>
          <w:rFonts w:ascii="Tahoma" w:hAnsi="Tahoma"/>
          <w:szCs w:val="22"/>
        </w:rPr>
        <w:t xml:space="preserve"> of student learning outcomes, student retention, and student and faculty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satisfaction</w:t>
      </w:r>
      <w:proofErr w:type="gramEnd"/>
      <w:r w:rsidRPr="0003371C">
        <w:rPr>
          <w:rFonts w:ascii="Tahoma" w:hAnsi="Tahoma"/>
          <w:szCs w:val="22"/>
        </w:rPr>
        <w:t>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  <w:r w:rsidRPr="006E33C9">
        <w:rPr>
          <w:rFonts w:ascii="Tahoma" w:hAnsi="Tahoma"/>
          <w:szCs w:val="22"/>
        </w:rPr>
        <w:t>At the completion of the program or course, the institution provides for assessment and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documentation</w:t>
      </w:r>
      <w:proofErr w:type="gramEnd"/>
      <w:r w:rsidRPr="0003371C">
        <w:rPr>
          <w:rFonts w:ascii="Tahoma" w:hAnsi="Tahoma"/>
          <w:szCs w:val="22"/>
        </w:rPr>
        <w:t xml:space="preserve"> of student achievement in each course.</w:t>
      </w:r>
    </w:p>
    <w:p w:rsidR="0005259F" w:rsidRDefault="0005259F"/>
    <w:p w:rsidR="00FC2A69" w:rsidRDefault="00FC2A69"/>
    <w:p w:rsidR="00FC2A69" w:rsidRDefault="00FC2A69"/>
    <w:p w:rsidR="00FC2A69" w:rsidRDefault="00FC2A69">
      <w:r>
        <w:t>On behalf of</w:t>
      </w:r>
      <w:r w:rsidR="009D22A9">
        <w:t xml:space="preserve"> </w:t>
      </w:r>
      <w:r w:rsidR="009D22A9" w:rsidRPr="009D22A9">
        <w:rPr>
          <w:i/>
        </w:rPr>
        <w:t>(institution)</w:t>
      </w:r>
      <w:r>
        <w:t>, I assert that the preceding Coordinating Board criteria have been met for all courses and programs that will be delivered electronically and off-campus face-to-face.</w:t>
      </w:r>
    </w:p>
    <w:p w:rsidR="00FC2A69" w:rsidRDefault="00FC2A69"/>
    <w:p w:rsidR="00FC2A69" w:rsidRDefault="00FC2A69"/>
    <w:p w:rsidR="00FC2A69" w:rsidRDefault="00FC2A69"/>
    <w:p w:rsidR="00FC2A69" w:rsidRDefault="00D422C2">
      <w:r>
        <w:tab/>
      </w:r>
      <w:r>
        <w:tab/>
      </w:r>
      <w:r>
        <w:tab/>
      </w:r>
      <w:r w:rsidR="009D22A9">
        <w:t xml:space="preserve">                                                          </w:t>
      </w:r>
      <w:r w:rsidR="00FC2A69">
        <w:t>_________________________________</w:t>
      </w:r>
      <w:r w:rsidR="00FC2A69">
        <w:tab/>
      </w:r>
      <w:r w:rsidR="00FC2A69">
        <w:tab/>
      </w:r>
      <w:r w:rsidR="00FC2A69">
        <w:tab/>
        <w:t>__________________________</w:t>
      </w:r>
    </w:p>
    <w:p w:rsidR="00FC2A69" w:rsidRDefault="00FC2A69">
      <w:r>
        <w:t>Chief Academic Officer or President</w:t>
      </w:r>
      <w:r>
        <w:tab/>
      </w:r>
      <w:r>
        <w:tab/>
      </w:r>
      <w:r>
        <w:tab/>
      </w:r>
      <w:r>
        <w:tab/>
        <w:t>Date</w:t>
      </w:r>
    </w:p>
    <w:p w:rsidR="00FC2A69" w:rsidRDefault="00FC2A69"/>
    <w:p w:rsidR="00FC2A69" w:rsidRDefault="00FC2A69"/>
    <w:p w:rsidR="00FC2A69" w:rsidRDefault="00FC2A69">
      <w:r>
        <w:t>Name:</w:t>
      </w:r>
      <w:r>
        <w:tab/>
      </w:r>
    </w:p>
    <w:p w:rsidR="00A95D4E" w:rsidRDefault="00A95D4E"/>
    <w:p w:rsidR="00FC2A69" w:rsidRDefault="00FC2A69">
      <w:r>
        <w:t>Title:</w:t>
      </w:r>
      <w:r>
        <w:tab/>
      </w:r>
    </w:p>
    <w:p w:rsidR="00A95D4E" w:rsidRDefault="00A95D4E"/>
    <w:p w:rsidR="00FC2A69" w:rsidRDefault="00FC2A69"/>
    <w:p w:rsidR="00FC2A69" w:rsidRDefault="00FC2A69">
      <w:r>
        <w:t>THECB 6/2010</w:t>
      </w:r>
    </w:p>
    <w:sectPr w:rsidR="00FC2A69" w:rsidSect="0005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DD1"/>
    <w:multiLevelType w:val="hybridMultilevel"/>
    <w:tmpl w:val="FAD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15FD"/>
    <w:multiLevelType w:val="hybridMultilevel"/>
    <w:tmpl w:val="A300A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A566C"/>
    <w:multiLevelType w:val="hybridMultilevel"/>
    <w:tmpl w:val="A67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11105"/>
    <w:multiLevelType w:val="hybridMultilevel"/>
    <w:tmpl w:val="075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E1AC9"/>
    <w:multiLevelType w:val="hybridMultilevel"/>
    <w:tmpl w:val="8B1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2A69"/>
    <w:rsid w:val="00007D2B"/>
    <w:rsid w:val="00016AD5"/>
    <w:rsid w:val="0005259F"/>
    <w:rsid w:val="000A7A25"/>
    <w:rsid w:val="000F5161"/>
    <w:rsid w:val="001062F9"/>
    <w:rsid w:val="00113D72"/>
    <w:rsid w:val="00165A7E"/>
    <w:rsid w:val="001A6498"/>
    <w:rsid w:val="001E0F1F"/>
    <w:rsid w:val="001F48E5"/>
    <w:rsid w:val="00262F61"/>
    <w:rsid w:val="002E65FC"/>
    <w:rsid w:val="002F49C2"/>
    <w:rsid w:val="003A0037"/>
    <w:rsid w:val="00406137"/>
    <w:rsid w:val="00422C60"/>
    <w:rsid w:val="004367B0"/>
    <w:rsid w:val="004B7A7F"/>
    <w:rsid w:val="004F67F2"/>
    <w:rsid w:val="00511398"/>
    <w:rsid w:val="005424BB"/>
    <w:rsid w:val="0054637A"/>
    <w:rsid w:val="005723E7"/>
    <w:rsid w:val="005A75FF"/>
    <w:rsid w:val="005E1743"/>
    <w:rsid w:val="005F7B01"/>
    <w:rsid w:val="00631252"/>
    <w:rsid w:val="006A4406"/>
    <w:rsid w:val="006C4DD8"/>
    <w:rsid w:val="006C568A"/>
    <w:rsid w:val="006E1A25"/>
    <w:rsid w:val="006E3FBD"/>
    <w:rsid w:val="00705209"/>
    <w:rsid w:val="00732880"/>
    <w:rsid w:val="00767743"/>
    <w:rsid w:val="007959C3"/>
    <w:rsid w:val="007A04C2"/>
    <w:rsid w:val="007A3586"/>
    <w:rsid w:val="007A647B"/>
    <w:rsid w:val="007F38F5"/>
    <w:rsid w:val="008239B5"/>
    <w:rsid w:val="00873257"/>
    <w:rsid w:val="008972ED"/>
    <w:rsid w:val="008D263B"/>
    <w:rsid w:val="008E38A1"/>
    <w:rsid w:val="00922B0B"/>
    <w:rsid w:val="00926E0E"/>
    <w:rsid w:val="009427F8"/>
    <w:rsid w:val="0096098A"/>
    <w:rsid w:val="009A1B59"/>
    <w:rsid w:val="009D22A9"/>
    <w:rsid w:val="00A036E9"/>
    <w:rsid w:val="00A66A99"/>
    <w:rsid w:val="00A95D4E"/>
    <w:rsid w:val="00AA44B1"/>
    <w:rsid w:val="00AA7898"/>
    <w:rsid w:val="00B30E28"/>
    <w:rsid w:val="00BA02D1"/>
    <w:rsid w:val="00BC54C5"/>
    <w:rsid w:val="00C00B0C"/>
    <w:rsid w:val="00CD5A6F"/>
    <w:rsid w:val="00D12901"/>
    <w:rsid w:val="00D422C2"/>
    <w:rsid w:val="00D46BCB"/>
    <w:rsid w:val="00D60BC8"/>
    <w:rsid w:val="00D63F8F"/>
    <w:rsid w:val="00D67980"/>
    <w:rsid w:val="00D7159E"/>
    <w:rsid w:val="00D80161"/>
    <w:rsid w:val="00DA2359"/>
    <w:rsid w:val="00DE1964"/>
    <w:rsid w:val="00E55325"/>
    <w:rsid w:val="00E82810"/>
    <w:rsid w:val="00EF76C6"/>
    <w:rsid w:val="00FC2A69"/>
    <w:rsid w:val="00FC42AE"/>
    <w:rsid w:val="00FC47EF"/>
    <w:rsid w:val="00FC750F"/>
    <w:rsid w:val="00FD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L. Davis, Ph.D.</dc:creator>
  <cp:keywords/>
  <cp:lastModifiedBy>erinj</cp:lastModifiedBy>
  <cp:revision>2</cp:revision>
  <cp:lastPrinted>2011-01-03T19:51:00Z</cp:lastPrinted>
  <dcterms:created xsi:type="dcterms:W3CDTF">2011-04-21T14:20:00Z</dcterms:created>
  <dcterms:modified xsi:type="dcterms:W3CDTF">2011-04-21T14:20:00Z</dcterms:modified>
</cp:coreProperties>
</file>